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B610E" w14:textId="77777777" w:rsidR="00523DF4" w:rsidRPr="00717AE9" w:rsidRDefault="00523DF4" w:rsidP="00523DF4">
      <w:pPr>
        <w:widowControl w:val="0"/>
        <w:rPr>
          <w:color w:val="000000"/>
          <w:sz w:val="24"/>
          <w:szCs w:val="24"/>
        </w:rPr>
      </w:pPr>
    </w:p>
    <w:p w14:paraId="2ED7358C" w14:textId="77777777" w:rsidR="00523DF4" w:rsidRPr="00717AE9" w:rsidRDefault="00523DF4" w:rsidP="00523DF4">
      <w:pPr>
        <w:widowControl w:val="0"/>
        <w:rPr>
          <w:color w:val="000000"/>
          <w:sz w:val="24"/>
          <w:szCs w:val="24"/>
        </w:rPr>
      </w:pPr>
    </w:p>
    <w:p w14:paraId="112DFF13" w14:textId="77777777" w:rsidR="00523DF4" w:rsidRPr="00717AE9" w:rsidRDefault="00523DF4" w:rsidP="00523DF4">
      <w:pPr>
        <w:widowControl w:val="0"/>
        <w:rPr>
          <w:color w:val="000000"/>
          <w:sz w:val="24"/>
          <w:szCs w:val="24"/>
        </w:rPr>
      </w:pPr>
    </w:p>
    <w:p w14:paraId="2C9F2CC2" w14:textId="77777777" w:rsidR="00523DF4" w:rsidRPr="00717AE9" w:rsidRDefault="00523DF4" w:rsidP="00523DF4">
      <w:pPr>
        <w:widowControl w:val="0"/>
        <w:rPr>
          <w:color w:val="000000"/>
          <w:sz w:val="24"/>
          <w:szCs w:val="24"/>
        </w:rPr>
      </w:pPr>
    </w:p>
    <w:p w14:paraId="7184D26F" w14:textId="77777777" w:rsidR="00523DF4" w:rsidRPr="00717AE9" w:rsidRDefault="00523DF4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  <w:r w:rsidRPr="00717AE9">
        <w:rPr>
          <w:color w:val="000000"/>
          <w:sz w:val="24"/>
          <w:szCs w:val="24"/>
        </w:rPr>
        <w:tab/>
      </w:r>
    </w:p>
    <w:p w14:paraId="3207CA61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6FEBA827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3E9ED3DC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6E3263C7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1E2AC6BA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6A1683BE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7CC8F65F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44A09F5C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610E6835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00C0A6A7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79C60FA2" w14:textId="77777777" w:rsidR="00F41386" w:rsidRPr="00717AE9" w:rsidRDefault="00F41386" w:rsidP="00523DF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</w:p>
    <w:p w14:paraId="0F89E2DD" w14:textId="77777777" w:rsidR="00523DF4" w:rsidRPr="00717AE9" w:rsidRDefault="00523DF4" w:rsidP="00523DF4">
      <w:pPr>
        <w:widowControl w:val="0"/>
        <w:rPr>
          <w:color w:val="000000"/>
          <w:sz w:val="36"/>
          <w:szCs w:val="36"/>
        </w:rPr>
      </w:pPr>
    </w:p>
    <w:p w14:paraId="37D0F98C" w14:textId="77777777" w:rsidR="00523DF4" w:rsidRPr="00717AE9" w:rsidRDefault="00523DF4" w:rsidP="00523DF4">
      <w:pPr>
        <w:widowControl w:val="0"/>
        <w:jc w:val="center"/>
        <w:rPr>
          <w:b/>
          <w:color w:val="000000"/>
          <w:sz w:val="36"/>
          <w:szCs w:val="36"/>
        </w:rPr>
      </w:pPr>
      <w:r w:rsidRPr="00717AE9">
        <w:rPr>
          <w:b/>
          <w:color w:val="000000"/>
          <w:sz w:val="36"/>
          <w:szCs w:val="36"/>
        </w:rPr>
        <w:t xml:space="preserve"> SPECYFIKACJA TECHNICZNA WYKONANIA I ODBIORU ROBÓT BUDOWLANYCH</w:t>
      </w:r>
    </w:p>
    <w:p w14:paraId="670251B7" w14:textId="77777777" w:rsidR="00523DF4" w:rsidRPr="00717AE9" w:rsidRDefault="00523DF4" w:rsidP="00523DF4">
      <w:pPr>
        <w:widowControl w:val="0"/>
        <w:jc w:val="center"/>
        <w:rPr>
          <w:color w:val="000000"/>
          <w:sz w:val="36"/>
          <w:szCs w:val="36"/>
        </w:rPr>
      </w:pPr>
    </w:p>
    <w:p w14:paraId="265A09BD" w14:textId="4AEEB4AC" w:rsidR="00523DF4" w:rsidRPr="00717AE9" w:rsidRDefault="00523DF4" w:rsidP="00717AE9">
      <w:pPr>
        <w:widowControl w:val="0"/>
        <w:jc w:val="center"/>
        <w:rPr>
          <w:b/>
          <w:color w:val="000000"/>
          <w:sz w:val="36"/>
          <w:szCs w:val="36"/>
        </w:rPr>
      </w:pPr>
      <w:r w:rsidRPr="00717AE9">
        <w:rPr>
          <w:b/>
          <w:color w:val="000000"/>
          <w:sz w:val="36"/>
          <w:szCs w:val="36"/>
        </w:rPr>
        <w:t>M-15.01.01</w:t>
      </w:r>
    </w:p>
    <w:p w14:paraId="4C5244CC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521FEDE1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43840E1D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6E027C9E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2081F344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1F03EED9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037F5FED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4E935873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10D4D5AC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73DF459E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359F1D78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3A8E24CE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3AE918A7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56FB439B" w14:textId="77777777" w:rsidR="00717AE9" w:rsidRPr="00717AE9" w:rsidRDefault="00717AE9" w:rsidP="00523DF4">
      <w:pPr>
        <w:widowControl w:val="0"/>
        <w:jc w:val="center"/>
        <w:rPr>
          <w:b/>
          <w:color w:val="000000"/>
          <w:sz w:val="36"/>
          <w:szCs w:val="36"/>
        </w:rPr>
      </w:pPr>
    </w:p>
    <w:p w14:paraId="673452DA" w14:textId="1A65E82B" w:rsidR="00523DF4" w:rsidRPr="00717AE9" w:rsidRDefault="00717AE9" w:rsidP="00523DF4">
      <w:pPr>
        <w:widowControl w:val="0"/>
        <w:jc w:val="center"/>
        <w:rPr>
          <w:color w:val="000000"/>
          <w:sz w:val="36"/>
          <w:szCs w:val="36"/>
        </w:rPr>
      </w:pPr>
      <w:r w:rsidRPr="00717AE9">
        <w:rPr>
          <w:b/>
          <w:color w:val="000000"/>
          <w:sz w:val="36"/>
          <w:szCs w:val="36"/>
        </w:rPr>
        <w:t>IZOLACJE BITUMICZNE WYKONYWANE NA ZIMNO</w:t>
      </w:r>
    </w:p>
    <w:p w14:paraId="5A0E0E67" w14:textId="77777777" w:rsidR="00523DF4" w:rsidRPr="00717AE9" w:rsidRDefault="00523DF4" w:rsidP="00B45784">
      <w:pPr>
        <w:rPr>
          <w:b/>
          <w:sz w:val="36"/>
          <w:szCs w:val="36"/>
        </w:rPr>
      </w:pPr>
    </w:p>
    <w:p w14:paraId="15CDFD18" w14:textId="3D912A88" w:rsidR="00523DF4" w:rsidRPr="00717AE9" w:rsidRDefault="00523DF4">
      <w:pPr>
        <w:jc w:val="left"/>
        <w:rPr>
          <w:b/>
          <w:sz w:val="36"/>
          <w:szCs w:val="36"/>
        </w:rPr>
      </w:pPr>
    </w:p>
    <w:p w14:paraId="728835E6" w14:textId="60290692" w:rsidR="00CA6443" w:rsidRPr="00717AE9" w:rsidRDefault="00717AE9" w:rsidP="00CA6443">
      <w:pPr>
        <w:pStyle w:val="Nagwek2"/>
        <w:keepLines/>
        <w:pageBreakBefore/>
        <w:spacing w:before="0"/>
        <w:rPr>
          <w:color w:val="000000"/>
          <w:sz w:val="24"/>
          <w:szCs w:val="24"/>
        </w:rPr>
      </w:pPr>
      <w:bookmarkStart w:id="0" w:name="_Toc521509274"/>
      <w:bookmarkStart w:id="1" w:name="_Toc31659755"/>
      <w:proofErr w:type="spellStart"/>
      <w:r w:rsidRPr="00717AE9">
        <w:rPr>
          <w:color w:val="000000"/>
          <w:sz w:val="24"/>
          <w:szCs w:val="24"/>
        </w:rPr>
        <w:lastRenderedPageBreak/>
        <w:t>WWiORB</w:t>
      </w:r>
      <w:proofErr w:type="spellEnd"/>
      <w:r w:rsidRPr="00717AE9">
        <w:rPr>
          <w:color w:val="000000"/>
          <w:sz w:val="24"/>
          <w:szCs w:val="24"/>
        </w:rPr>
        <w:t xml:space="preserve"> </w:t>
      </w:r>
      <w:r w:rsidR="00CA6443" w:rsidRPr="00717AE9">
        <w:rPr>
          <w:color w:val="000000"/>
          <w:sz w:val="24"/>
          <w:szCs w:val="24"/>
        </w:rPr>
        <w:t xml:space="preserve">M-15.01.01. </w:t>
      </w:r>
      <w:bookmarkEnd w:id="0"/>
      <w:bookmarkEnd w:id="1"/>
      <w:r w:rsidR="00CA6443" w:rsidRPr="00717AE9">
        <w:rPr>
          <w:sz w:val="24"/>
          <w:szCs w:val="24"/>
        </w:rPr>
        <w:t>Izolacje bitumiczne wykonywane na zimno</w:t>
      </w:r>
    </w:p>
    <w:p w14:paraId="5C5E643F" w14:textId="77777777" w:rsidR="00CA6443" w:rsidRPr="00717AE9" w:rsidRDefault="00CA6443" w:rsidP="00B45784">
      <w:pPr>
        <w:widowControl w:val="0"/>
        <w:tabs>
          <w:tab w:val="left" w:pos="284"/>
          <w:tab w:val="left" w:pos="1701"/>
          <w:tab w:val="left" w:leader="dot" w:pos="9540"/>
        </w:tabs>
        <w:jc w:val="left"/>
        <w:rPr>
          <w:b/>
          <w:sz w:val="24"/>
          <w:szCs w:val="24"/>
        </w:rPr>
      </w:pPr>
    </w:p>
    <w:p w14:paraId="37B27014" w14:textId="0AEFAE5F" w:rsidR="00A624F8" w:rsidRPr="00717AE9" w:rsidRDefault="00B45784" w:rsidP="00B45784">
      <w:pPr>
        <w:widowControl w:val="0"/>
        <w:tabs>
          <w:tab w:val="left" w:pos="284"/>
          <w:tab w:val="left" w:pos="1701"/>
          <w:tab w:val="left" w:leader="dot" w:pos="9540"/>
        </w:tabs>
        <w:jc w:val="left"/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1. WSTĘP</w:t>
      </w:r>
    </w:p>
    <w:p w14:paraId="45FBCCE2" w14:textId="634DC2EC" w:rsidR="007D63E3" w:rsidRPr="00717AE9" w:rsidRDefault="007D63E3" w:rsidP="00B45784">
      <w:pPr>
        <w:rPr>
          <w:sz w:val="24"/>
          <w:szCs w:val="24"/>
        </w:rPr>
      </w:pPr>
      <w:r w:rsidRPr="00717AE9">
        <w:rPr>
          <w:b/>
          <w:sz w:val="24"/>
          <w:szCs w:val="24"/>
        </w:rPr>
        <w:t xml:space="preserve">1.1. Przedmiot </w:t>
      </w:r>
      <w:proofErr w:type="spellStart"/>
      <w:r w:rsidR="00717AE9" w:rsidRPr="00717AE9">
        <w:rPr>
          <w:b/>
          <w:bCs/>
          <w:iCs/>
          <w:sz w:val="24"/>
          <w:szCs w:val="24"/>
        </w:rPr>
        <w:t>WWiORB</w:t>
      </w:r>
      <w:proofErr w:type="spellEnd"/>
    </w:p>
    <w:p w14:paraId="505FEE8D" w14:textId="77777777" w:rsidR="00717AE9" w:rsidRDefault="00717AE9" w:rsidP="00B45784">
      <w:pPr>
        <w:rPr>
          <w:sz w:val="24"/>
          <w:szCs w:val="24"/>
        </w:rPr>
      </w:pPr>
    </w:p>
    <w:p w14:paraId="22F58A5E" w14:textId="40C9EA47" w:rsidR="00717AE9" w:rsidRDefault="00717AE9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Przedmiotem niniejszych Warunków Wykonania i Odbioru Robót Budowlanych są wytyczne do przygotowania przez Wykonawcę Specyfikacji Technicznych Wykonania i Odbioru Robót Budowlanych dla robót związanych z wykonaniem izolacji na zimno tych części konstrukcji, które mają bezpośrednią styczność z gruntem</w:t>
      </w:r>
    </w:p>
    <w:p w14:paraId="66019AB0" w14:textId="77777777" w:rsidR="00BC4DD6" w:rsidRPr="00717AE9" w:rsidRDefault="00BC4DD6" w:rsidP="00B45784">
      <w:pPr>
        <w:rPr>
          <w:sz w:val="24"/>
          <w:szCs w:val="24"/>
        </w:rPr>
      </w:pPr>
    </w:p>
    <w:p w14:paraId="77099621" w14:textId="3C389E7B" w:rsidR="007D63E3" w:rsidRPr="00717AE9" w:rsidRDefault="007D63E3" w:rsidP="00B45784">
      <w:pPr>
        <w:rPr>
          <w:sz w:val="24"/>
          <w:szCs w:val="24"/>
        </w:rPr>
      </w:pPr>
      <w:r w:rsidRPr="00717AE9">
        <w:rPr>
          <w:b/>
          <w:sz w:val="24"/>
          <w:szCs w:val="24"/>
        </w:rPr>
        <w:t xml:space="preserve">1.2. Zakres stosowania </w:t>
      </w:r>
      <w:proofErr w:type="spellStart"/>
      <w:r w:rsidR="00717AE9" w:rsidRPr="00717AE9">
        <w:rPr>
          <w:b/>
          <w:bCs/>
          <w:iCs/>
          <w:sz w:val="24"/>
          <w:szCs w:val="24"/>
        </w:rPr>
        <w:t>WWiORB</w:t>
      </w:r>
      <w:proofErr w:type="spellEnd"/>
    </w:p>
    <w:p w14:paraId="4DCF7C4B" w14:textId="77777777" w:rsidR="00717AE9" w:rsidRDefault="00717AE9" w:rsidP="00717AE9">
      <w:pPr>
        <w:pStyle w:val="tekstost"/>
        <w:rPr>
          <w:bCs/>
          <w:iCs/>
          <w:sz w:val="24"/>
        </w:rPr>
      </w:pPr>
    </w:p>
    <w:p w14:paraId="53B63213" w14:textId="71B87E3A" w:rsidR="00717AE9" w:rsidRDefault="00717AE9" w:rsidP="00717AE9">
      <w:pPr>
        <w:pStyle w:val="tekstost"/>
        <w:rPr>
          <w:bCs/>
          <w:iCs/>
          <w:sz w:val="24"/>
        </w:rPr>
      </w:pPr>
      <w:proofErr w:type="spellStart"/>
      <w:r>
        <w:rPr>
          <w:bCs/>
          <w:iCs/>
          <w:sz w:val="24"/>
        </w:rPr>
        <w:t>WWiORB</w:t>
      </w:r>
      <w:proofErr w:type="spellEnd"/>
      <w:r>
        <w:rPr>
          <w:bCs/>
          <w:iCs/>
          <w:sz w:val="24"/>
        </w:rPr>
        <w:t xml:space="preserve">  określają wymagania dla wykonania i odbioru robót budowlanych przewidzianych do wykonania w ramach Umowy a także stanowią materiał pomocniczy do opracowania przez Wykonawcę Specyfikacji Technicznych Wykonania i Odbioru Robót Budowlanych, a zawarte w nich zapisy w zakresie standardu materiałów, wykonania robót i wymaganej ich jakości oraz kontroli jakości robót należy traktować jako minimalne.</w:t>
      </w:r>
    </w:p>
    <w:p w14:paraId="50755740" w14:textId="77777777" w:rsidR="00717AE9" w:rsidRDefault="00717AE9" w:rsidP="00717AE9">
      <w:pPr>
        <w:pStyle w:val="tekstost"/>
        <w:rPr>
          <w:bCs/>
          <w:iCs/>
          <w:sz w:val="24"/>
        </w:rPr>
      </w:pPr>
    </w:p>
    <w:p w14:paraId="1E9A399D" w14:textId="13A0DF31" w:rsidR="007D63E3" w:rsidRPr="00717AE9" w:rsidRDefault="007D63E3" w:rsidP="00B45784">
      <w:pPr>
        <w:rPr>
          <w:sz w:val="24"/>
          <w:szCs w:val="24"/>
        </w:rPr>
      </w:pPr>
      <w:r w:rsidRPr="00717AE9">
        <w:rPr>
          <w:b/>
          <w:sz w:val="24"/>
          <w:szCs w:val="24"/>
        </w:rPr>
        <w:t xml:space="preserve">1.3. Zakres Robót objętych </w:t>
      </w:r>
      <w:proofErr w:type="spellStart"/>
      <w:r w:rsidR="00717AE9" w:rsidRPr="00717AE9">
        <w:rPr>
          <w:b/>
          <w:bCs/>
          <w:iCs/>
          <w:sz w:val="24"/>
          <w:szCs w:val="24"/>
        </w:rPr>
        <w:t>WWiORB</w:t>
      </w:r>
      <w:proofErr w:type="spellEnd"/>
    </w:p>
    <w:p w14:paraId="1DA0F91B" w14:textId="40A11156" w:rsidR="007D63E3" w:rsidRPr="00717AE9" w:rsidRDefault="007D63E3" w:rsidP="00B45784">
      <w:pPr>
        <w:pStyle w:val="Listapunktowana"/>
        <w:spacing w:after="0"/>
        <w:rPr>
          <w:sz w:val="24"/>
          <w:szCs w:val="24"/>
        </w:rPr>
      </w:pPr>
      <w:r w:rsidRPr="00717AE9">
        <w:rPr>
          <w:sz w:val="24"/>
          <w:szCs w:val="24"/>
        </w:rPr>
        <w:t xml:space="preserve">Ustalenia zawarte w niniejszej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mają zastosowanie przy wykonaniu wszystkich czynności związanych z wykonaniem izolacji na zimno części konstrukcji obiektów mostowych stykających się z gruntem.</w:t>
      </w:r>
    </w:p>
    <w:p w14:paraId="438135B5" w14:textId="77777777" w:rsidR="007D63E3" w:rsidRPr="00717AE9" w:rsidRDefault="007D63E3" w:rsidP="00B45784">
      <w:pPr>
        <w:pStyle w:val="Listapunktowana"/>
        <w:spacing w:after="0"/>
        <w:rPr>
          <w:sz w:val="24"/>
          <w:szCs w:val="24"/>
        </w:rPr>
      </w:pPr>
      <w:r w:rsidRPr="00717AE9">
        <w:rPr>
          <w:sz w:val="24"/>
          <w:szCs w:val="24"/>
        </w:rPr>
        <w:t>Zakres robót obejmuje:</w:t>
      </w:r>
    </w:p>
    <w:p w14:paraId="5B613CE1" w14:textId="0491469B" w:rsidR="007D63E3" w:rsidRPr="00717AE9" w:rsidRDefault="007D63E3" w:rsidP="00717AE9">
      <w:pPr>
        <w:pStyle w:val="Listapunktowana"/>
        <w:numPr>
          <w:ilvl w:val="0"/>
          <w:numId w:val="14"/>
        </w:numPr>
        <w:spacing w:after="0"/>
        <w:rPr>
          <w:sz w:val="24"/>
          <w:szCs w:val="24"/>
        </w:rPr>
      </w:pPr>
      <w:r w:rsidRPr="00717AE9">
        <w:rPr>
          <w:sz w:val="24"/>
          <w:szCs w:val="24"/>
        </w:rPr>
        <w:t>wykonanie izolacji na zimno</w:t>
      </w:r>
      <w:r w:rsidR="00B45784" w:rsidRPr="00717AE9">
        <w:rPr>
          <w:sz w:val="24"/>
          <w:szCs w:val="24"/>
        </w:rPr>
        <w:t xml:space="preserve"> na elementach mających bezpośrednią styczność z gruntem takich jak skrzydła, oczepy, konstrukcje oporowe,</w:t>
      </w:r>
      <w:r w:rsid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 xml:space="preserve">zgodnie z </w:t>
      </w:r>
      <w:r w:rsidR="00717AE9" w:rsidRPr="00717AE9">
        <w:rPr>
          <w:bCs/>
          <w:iCs/>
          <w:sz w:val="24"/>
        </w:rPr>
        <w:t>Programem Funkcjonalno-Użytkowym.</w:t>
      </w:r>
    </w:p>
    <w:p w14:paraId="5F13FC5C" w14:textId="77777777" w:rsidR="00717AE9" w:rsidRPr="00717AE9" w:rsidRDefault="00717AE9" w:rsidP="00717AE9">
      <w:pPr>
        <w:pStyle w:val="tekstost"/>
        <w:ind w:left="709" w:hanging="709"/>
        <w:rPr>
          <w:bCs/>
          <w:iCs/>
          <w:sz w:val="24"/>
        </w:rPr>
      </w:pPr>
    </w:p>
    <w:p w14:paraId="056CFF39" w14:textId="188E1B16" w:rsidR="00A624F8" w:rsidRPr="00717AE9" w:rsidRDefault="00951607" w:rsidP="00B45784">
      <w:pPr>
        <w:rPr>
          <w:sz w:val="24"/>
          <w:szCs w:val="24"/>
        </w:rPr>
      </w:pPr>
      <w:r w:rsidRPr="00717AE9">
        <w:rPr>
          <w:b/>
          <w:sz w:val="24"/>
          <w:szCs w:val="24"/>
        </w:rPr>
        <w:t>1</w:t>
      </w:r>
      <w:r w:rsidR="007D63E3" w:rsidRPr="00717AE9">
        <w:rPr>
          <w:b/>
          <w:sz w:val="24"/>
          <w:szCs w:val="24"/>
        </w:rPr>
        <w:t>.4</w:t>
      </w:r>
      <w:r w:rsidRPr="00717AE9">
        <w:rPr>
          <w:b/>
          <w:sz w:val="24"/>
          <w:szCs w:val="24"/>
        </w:rPr>
        <w:t>. Określenia podstawowe</w:t>
      </w:r>
    </w:p>
    <w:p w14:paraId="167F23C3" w14:textId="415521EB" w:rsidR="00FF623C" w:rsidRPr="00717AE9" w:rsidRDefault="00FF623C" w:rsidP="00FF623C">
      <w:pPr>
        <w:pStyle w:val="sstnromalny"/>
        <w:contextualSpacing/>
        <w:rPr>
          <w:rFonts w:ascii="Times New Roman" w:hAnsi="Times New Roman"/>
          <w:sz w:val="24"/>
          <w:szCs w:val="24"/>
        </w:rPr>
      </w:pPr>
      <w:r w:rsidRPr="00717AE9">
        <w:rPr>
          <w:rFonts w:ascii="Times New Roman" w:hAnsi="Times New Roman"/>
          <w:sz w:val="24"/>
          <w:szCs w:val="24"/>
        </w:rPr>
        <w:t>Określenia podstawowe są zgodne z obowiązującymi, odpowiednimi polskimi normami i z definicjami podanymi w </w:t>
      </w:r>
      <w:proofErr w:type="spellStart"/>
      <w:r w:rsidR="00717AE9">
        <w:rPr>
          <w:rFonts w:ascii="Times New Roman" w:hAnsi="Times New Roman"/>
          <w:sz w:val="24"/>
          <w:szCs w:val="24"/>
        </w:rPr>
        <w:t>W</w:t>
      </w:r>
      <w:r w:rsidR="00717AE9" w:rsidRPr="00717AE9">
        <w:rPr>
          <w:rFonts w:ascii="Times New Roman" w:hAnsi="Times New Roman"/>
          <w:sz w:val="24"/>
          <w:szCs w:val="24"/>
        </w:rPr>
        <w:t>WiORB</w:t>
      </w:r>
      <w:proofErr w:type="spellEnd"/>
      <w:r w:rsidR="00717AE9" w:rsidRPr="00717AE9">
        <w:rPr>
          <w:rFonts w:ascii="Times New Roman" w:hAnsi="Times New Roman"/>
          <w:sz w:val="24"/>
          <w:szCs w:val="24"/>
        </w:rPr>
        <w:t xml:space="preserve"> </w:t>
      </w:r>
      <w:r w:rsidRPr="00717AE9">
        <w:rPr>
          <w:rFonts w:ascii="Times New Roman" w:hAnsi="Times New Roman"/>
          <w:sz w:val="24"/>
          <w:szCs w:val="24"/>
        </w:rPr>
        <w:t xml:space="preserve">DM.00.00.00 „Wymagania ogólne” pkt 1.4.  </w:t>
      </w:r>
    </w:p>
    <w:p w14:paraId="5FE36A5C" w14:textId="77777777" w:rsidR="007D63E3" w:rsidRPr="00717AE9" w:rsidRDefault="007D63E3" w:rsidP="00B45784">
      <w:pPr>
        <w:rPr>
          <w:sz w:val="24"/>
          <w:szCs w:val="24"/>
        </w:rPr>
      </w:pPr>
      <w:r w:rsidRPr="00717AE9">
        <w:rPr>
          <w:b/>
          <w:sz w:val="24"/>
          <w:szCs w:val="24"/>
        </w:rPr>
        <w:t>1.5. Ogólne wymagania dotyczące Robót</w:t>
      </w:r>
    </w:p>
    <w:p w14:paraId="32744388" w14:textId="013CFD3E" w:rsidR="007D63E3" w:rsidRPr="00717AE9" w:rsidRDefault="007D63E3" w:rsidP="00B45784">
      <w:pPr>
        <w:pStyle w:val="Tekstpodstawowywcity2"/>
        <w:ind w:left="0" w:firstLine="0"/>
        <w:rPr>
          <w:sz w:val="24"/>
          <w:szCs w:val="24"/>
        </w:rPr>
      </w:pPr>
      <w:r w:rsidRPr="00717AE9">
        <w:rPr>
          <w:sz w:val="24"/>
          <w:szCs w:val="24"/>
        </w:rPr>
        <w:t xml:space="preserve">Ogólne wymagania dotyczące robót podano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DM.00.00.00 „Wymagania Ogólne”.</w:t>
      </w:r>
    </w:p>
    <w:p w14:paraId="023B105F" w14:textId="52120A70" w:rsidR="00A624F8" w:rsidRPr="00717AE9" w:rsidRDefault="00B45784" w:rsidP="00B45784">
      <w:pPr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2. MATERIAŁY</w:t>
      </w:r>
    </w:p>
    <w:p w14:paraId="2EEFD02C" w14:textId="766453F3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 xml:space="preserve">Ogólne wymagania dotyczące materiałów, ich pozyskiwania i składowania podano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DM.00.00.00 „Wymagania ogólne”.</w:t>
      </w:r>
    </w:p>
    <w:p w14:paraId="6AFC82E7" w14:textId="69C7E24A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Zastosowane materiały muszą spełniać wymagania Ustawy o wyrobach budowlanych z dnia 16 kwietnia 2004 r. oraz uzyskać akceptację Inżyniera.</w:t>
      </w:r>
    </w:p>
    <w:p w14:paraId="7436C7A2" w14:textId="7B33292E" w:rsidR="00A624F8" w:rsidRPr="00717AE9" w:rsidRDefault="00951607" w:rsidP="00B45784">
      <w:pPr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2.1. Stosowane materiały</w:t>
      </w:r>
    </w:p>
    <w:p w14:paraId="74958B75" w14:textId="1EAC0769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 xml:space="preserve">Do wykonania izolacji wg zasad niniejszych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przewiduje się zastosowanie:</w:t>
      </w:r>
    </w:p>
    <w:p w14:paraId="28140037" w14:textId="77777777" w:rsidR="00A624F8" w:rsidRPr="00717AE9" w:rsidRDefault="00295787" w:rsidP="00B45784">
      <w:pPr>
        <w:numPr>
          <w:ilvl w:val="0"/>
          <w:numId w:val="38"/>
        </w:numPr>
        <w:rPr>
          <w:sz w:val="24"/>
          <w:szCs w:val="24"/>
        </w:rPr>
      </w:pPr>
      <w:proofErr w:type="spellStart"/>
      <w:r w:rsidRPr="00717AE9">
        <w:rPr>
          <w:sz w:val="24"/>
          <w:szCs w:val="24"/>
        </w:rPr>
        <w:t>plastyfikowanych</w:t>
      </w:r>
      <w:proofErr w:type="spellEnd"/>
      <w:r w:rsidRPr="00717AE9">
        <w:rPr>
          <w:sz w:val="24"/>
          <w:szCs w:val="24"/>
        </w:rPr>
        <w:t xml:space="preserve"> asfaltów ponaftowych, rozcieńczanych w rozpuszczalnikach (rzadka masa asfaltowa </w:t>
      </w:r>
      <w:r w:rsidR="00951607" w:rsidRPr="00717AE9">
        <w:rPr>
          <w:sz w:val="24"/>
          <w:szCs w:val="24"/>
        </w:rPr>
        <w:t>do gruntowania podłoża betonowego</w:t>
      </w:r>
      <w:r w:rsidRPr="00717AE9">
        <w:rPr>
          <w:sz w:val="24"/>
          <w:szCs w:val="24"/>
        </w:rPr>
        <w:t xml:space="preserve"> oraz gęsta lub </w:t>
      </w:r>
      <w:proofErr w:type="spellStart"/>
      <w:r w:rsidRPr="00717AE9">
        <w:rPr>
          <w:sz w:val="24"/>
          <w:szCs w:val="24"/>
        </w:rPr>
        <w:t>półgęsta</w:t>
      </w:r>
      <w:proofErr w:type="spellEnd"/>
      <w:r w:rsidRPr="00717AE9">
        <w:rPr>
          <w:sz w:val="24"/>
          <w:szCs w:val="24"/>
        </w:rPr>
        <w:t xml:space="preserve"> masa asfaltowa do wykonywania powłok przeciwwilgociowych, przeciwwodnych)</w:t>
      </w:r>
      <w:r w:rsidR="00951607" w:rsidRPr="00717AE9">
        <w:rPr>
          <w:sz w:val="24"/>
          <w:szCs w:val="24"/>
        </w:rPr>
        <w:t>,</w:t>
      </w:r>
    </w:p>
    <w:p w14:paraId="2259096F" w14:textId="77777777" w:rsidR="00D85D9A" w:rsidRPr="00717AE9" w:rsidRDefault="00D85D9A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lub</w:t>
      </w:r>
    </w:p>
    <w:p w14:paraId="05D185B3" w14:textId="246E4E96" w:rsidR="00930CF0" w:rsidRPr="00717AE9" w:rsidRDefault="00D85D9A" w:rsidP="00B45784">
      <w:pPr>
        <w:numPr>
          <w:ilvl w:val="0"/>
          <w:numId w:val="38"/>
        </w:numPr>
        <w:rPr>
          <w:sz w:val="24"/>
          <w:szCs w:val="24"/>
        </w:rPr>
      </w:pPr>
      <w:r w:rsidRPr="00717AE9">
        <w:rPr>
          <w:sz w:val="24"/>
          <w:szCs w:val="24"/>
        </w:rPr>
        <w:t>wodnej, bezrozpuszczalnikowej emulsji bitumiczno-lateksowej (asfaltowa emulsja anionowa do gruntowania podłoży oraz wykonywania powłok przeciwwilgociowych</w:t>
      </w:r>
      <w:r w:rsidR="00B80A4D" w:rsidRPr="00717AE9">
        <w:rPr>
          <w:sz w:val="24"/>
          <w:szCs w:val="24"/>
        </w:rPr>
        <w:t>, przeciwwodnych</w:t>
      </w:r>
      <w:r w:rsidRPr="00717AE9">
        <w:rPr>
          <w:sz w:val="24"/>
          <w:szCs w:val="24"/>
        </w:rPr>
        <w:t>)</w:t>
      </w:r>
      <w:r w:rsidR="00930CF0" w:rsidRPr="00717AE9">
        <w:rPr>
          <w:sz w:val="24"/>
          <w:szCs w:val="24"/>
        </w:rPr>
        <w:t xml:space="preserve"> lub dyspersyjnej,</w:t>
      </w:r>
    </w:p>
    <w:p w14:paraId="4CCBBDCA" w14:textId="6ACBC4B4" w:rsidR="00D85D9A" w:rsidRPr="00717AE9" w:rsidRDefault="00FF623C" w:rsidP="00B45784">
      <w:pPr>
        <w:numPr>
          <w:ilvl w:val="0"/>
          <w:numId w:val="38"/>
        </w:numPr>
        <w:rPr>
          <w:sz w:val="24"/>
          <w:szCs w:val="24"/>
        </w:rPr>
      </w:pPr>
      <w:r w:rsidRPr="00717AE9">
        <w:rPr>
          <w:sz w:val="24"/>
          <w:szCs w:val="24"/>
        </w:rPr>
        <w:t>wyrobów dyspersyjnych</w:t>
      </w:r>
      <w:r w:rsidR="00D85D9A" w:rsidRPr="00717AE9">
        <w:rPr>
          <w:sz w:val="24"/>
          <w:szCs w:val="24"/>
        </w:rPr>
        <w:t xml:space="preserve"> </w:t>
      </w:r>
    </w:p>
    <w:p w14:paraId="3F3CDFC0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 xml:space="preserve">Doboru rodzaju roztworu asfaltowego dokonuje Wykonawca i przedkłada go do akceptacji Inżynierowi. </w:t>
      </w:r>
    </w:p>
    <w:p w14:paraId="1D609BC6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Właściwości zastosowanego roztworu winny być zgodne z instrukcjami technologicznym</w:t>
      </w:r>
      <w:r w:rsidR="004D774A" w:rsidRPr="00717AE9">
        <w:rPr>
          <w:sz w:val="24"/>
          <w:szCs w:val="24"/>
        </w:rPr>
        <w:t>i opracowanymi przez Producenta.</w:t>
      </w:r>
    </w:p>
    <w:p w14:paraId="1E44B84C" w14:textId="77777777" w:rsidR="00A624F8" w:rsidRPr="00717AE9" w:rsidRDefault="00A624F8" w:rsidP="00B45784">
      <w:pPr>
        <w:rPr>
          <w:sz w:val="24"/>
          <w:szCs w:val="24"/>
        </w:rPr>
      </w:pPr>
    </w:p>
    <w:p w14:paraId="4D5F0C62" w14:textId="161A5713" w:rsidR="00A624F8" w:rsidRPr="00717AE9" w:rsidRDefault="00B45784" w:rsidP="00B45784">
      <w:pPr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3. SPRZĘT</w:t>
      </w:r>
    </w:p>
    <w:p w14:paraId="526ADE19" w14:textId="42B1965D" w:rsidR="00A624F8" w:rsidRPr="00717AE9" w:rsidRDefault="00951607" w:rsidP="00B45784">
      <w:pPr>
        <w:pStyle w:val="Tekstpodstawowy"/>
        <w:rPr>
          <w:sz w:val="24"/>
          <w:szCs w:val="24"/>
        </w:rPr>
      </w:pPr>
      <w:r w:rsidRPr="00717AE9">
        <w:rPr>
          <w:sz w:val="24"/>
          <w:szCs w:val="24"/>
        </w:rPr>
        <w:t xml:space="preserve">Ogólne wymagania dotyczące sprzętu podano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DM.00.00.00 „Wymagania ogólne”.</w:t>
      </w:r>
    </w:p>
    <w:p w14:paraId="68D73E65" w14:textId="77777777" w:rsidR="00A624F8" w:rsidRPr="00717AE9" w:rsidRDefault="00951607" w:rsidP="00B45784">
      <w:pPr>
        <w:pStyle w:val="Tekstpodstawowy"/>
        <w:rPr>
          <w:sz w:val="24"/>
          <w:szCs w:val="24"/>
        </w:rPr>
      </w:pPr>
      <w:r w:rsidRPr="00717AE9">
        <w:rPr>
          <w:sz w:val="24"/>
          <w:szCs w:val="24"/>
        </w:rPr>
        <w:t>Sprzęt do wykonania izolacji dobiera Wykonawca w zależności od sposobu wykonywania Zabezpieczenia, co podlega akceptacji przez Inżyniera.</w:t>
      </w:r>
    </w:p>
    <w:p w14:paraId="24819650" w14:textId="77777777" w:rsidR="00A624F8" w:rsidRPr="00717AE9" w:rsidRDefault="00951607" w:rsidP="00B45784">
      <w:pPr>
        <w:pStyle w:val="Tekstpodstawowy"/>
        <w:rPr>
          <w:sz w:val="24"/>
          <w:szCs w:val="24"/>
        </w:rPr>
      </w:pPr>
      <w:r w:rsidRPr="00717AE9">
        <w:rPr>
          <w:sz w:val="24"/>
          <w:szCs w:val="24"/>
        </w:rPr>
        <w:t>Roboty mogą być wykonywane ręcznie lub mechanicznie. Przy wykonywaniu ręcznym można używać wałków lub szczotek. Przy wykonywaniu mechanicznym, Wykonawca powinien dysponować sprawnym technicznie natryskiwaczem materiałów izolacyjnych.</w:t>
      </w:r>
    </w:p>
    <w:p w14:paraId="1A704AF0" w14:textId="77777777" w:rsidR="00A624F8" w:rsidRPr="00717AE9" w:rsidRDefault="00951607" w:rsidP="00B45784">
      <w:pPr>
        <w:pStyle w:val="Tekstpodstawowy"/>
        <w:rPr>
          <w:sz w:val="24"/>
          <w:szCs w:val="24"/>
        </w:rPr>
      </w:pPr>
      <w:r w:rsidRPr="00717AE9">
        <w:rPr>
          <w:sz w:val="24"/>
          <w:szCs w:val="24"/>
        </w:rPr>
        <w:t>Jakikolwiek sprzęt, maszyny lub narzędzia nie gwarantujące zachowania wymagań jakościowych robót zostaną przez Inżyniera zdyskwalifikowane i nie dopuszczone do robót.</w:t>
      </w:r>
    </w:p>
    <w:p w14:paraId="60F7A4CA" w14:textId="77777777" w:rsidR="00A624F8" w:rsidRPr="00717AE9" w:rsidRDefault="00A624F8" w:rsidP="00B45784">
      <w:pPr>
        <w:rPr>
          <w:sz w:val="24"/>
          <w:szCs w:val="24"/>
        </w:rPr>
      </w:pPr>
    </w:p>
    <w:p w14:paraId="1779BDCA" w14:textId="76BCEB86" w:rsidR="00A624F8" w:rsidRPr="00717AE9" w:rsidRDefault="00B45784" w:rsidP="00B45784">
      <w:pPr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4. TRANSPORT</w:t>
      </w:r>
    </w:p>
    <w:p w14:paraId="3472B125" w14:textId="065FDE3C" w:rsidR="00A624F8" w:rsidRPr="00717AE9" w:rsidRDefault="00951607" w:rsidP="00B45784">
      <w:pPr>
        <w:pStyle w:val="Tekstpodstawowywcity2"/>
        <w:ind w:left="0" w:firstLine="0"/>
        <w:rPr>
          <w:sz w:val="24"/>
          <w:szCs w:val="24"/>
        </w:rPr>
      </w:pPr>
      <w:r w:rsidRPr="00717AE9">
        <w:rPr>
          <w:sz w:val="24"/>
          <w:szCs w:val="24"/>
        </w:rPr>
        <w:t xml:space="preserve">Ogólne wymagania dotyczące transportu podano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DM.00.00.00 „Wymagania ogólne”.</w:t>
      </w:r>
    </w:p>
    <w:p w14:paraId="2F02AC36" w14:textId="77777777" w:rsidR="00A624F8" w:rsidRPr="00717AE9" w:rsidRDefault="00951607" w:rsidP="00B45784">
      <w:pPr>
        <w:pStyle w:val="Tekstpodstawowy"/>
        <w:rPr>
          <w:sz w:val="24"/>
          <w:szCs w:val="24"/>
        </w:rPr>
      </w:pPr>
      <w:r w:rsidRPr="00717AE9">
        <w:rPr>
          <w:sz w:val="24"/>
          <w:szCs w:val="24"/>
        </w:rPr>
        <w:t>Materiały mogą być przewożone dowolnymi środkami transportu. Należy je przewozić w szczelnych pojemnikach oraz umieścić równomiernie na całej powierzchni ładunkowej i zabezpieczyć przed przesuwaniem lub spadaniem.</w:t>
      </w:r>
    </w:p>
    <w:p w14:paraId="1495704E" w14:textId="77777777" w:rsidR="00A624F8" w:rsidRPr="00717AE9" w:rsidRDefault="00A624F8" w:rsidP="00B45784">
      <w:pPr>
        <w:rPr>
          <w:caps/>
          <w:sz w:val="24"/>
          <w:szCs w:val="24"/>
        </w:rPr>
      </w:pPr>
    </w:p>
    <w:p w14:paraId="44022E43" w14:textId="686BB1EF" w:rsidR="00A624F8" w:rsidRPr="00717AE9" w:rsidRDefault="00B45784" w:rsidP="00B45784">
      <w:pPr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5. WYKONANIE ROBÓT</w:t>
      </w:r>
    </w:p>
    <w:p w14:paraId="22B59696" w14:textId="1441ABEA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 xml:space="preserve">Ogólne zasady wykonania robót podano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DM.00.00.00 „Wymagania ogólne”.</w:t>
      </w:r>
    </w:p>
    <w:p w14:paraId="01C824C5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b/>
          <w:sz w:val="24"/>
          <w:szCs w:val="24"/>
        </w:rPr>
        <w:t>5.1. Podłoże pod izolację</w:t>
      </w:r>
    </w:p>
    <w:p w14:paraId="76374E8A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Powierzchnie izolowane powinny posiadać założone spadki, być równe, czyste, wolne od zarysowań. Wilgotność betonu nie może przekraczać 4%.</w:t>
      </w:r>
    </w:p>
    <w:p w14:paraId="42CCEE15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Gładkość powierzchni powinna cechować się brakiem lokalnych progów, raków, wgłębień i wybrzuszeń. Dopuszczalne są lokalne nierówności do 3 mm lub wgłębienia do 5 mm.</w:t>
      </w:r>
    </w:p>
    <w:p w14:paraId="4AD68667" w14:textId="77777777" w:rsidR="00A624F8" w:rsidRPr="00717AE9" w:rsidRDefault="00951607" w:rsidP="00B45784">
      <w:pPr>
        <w:rPr>
          <w:strike/>
          <w:sz w:val="24"/>
          <w:szCs w:val="24"/>
        </w:rPr>
      </w:pPr>
      <w:r w:rsidRPr="00717AE9">
        <w:rPr>
          <w:sz w:val="24"/>
          <w:szCs w:val="24"/>
        </w:rPr>
        <w:t>Wszelkie otwory po ściągach do montażu deskowań należy wypełnić odpowiednim zestawem materiałów. Materiały oraz sposób wypełnienia otworów, podlegają zatwierdzeniu przez Inżyniera.</w:t>
      </w:r>
    </w:p>
    <w:p w14:paraId="43A1DB62" w14:textId="41DA23A0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Prawidłowość przygotowania powierzchniowej warstwy betonu przeznaczonej do wykonania izolacji ocenia Inżynier stosownym wpisem do Dziennika Budowy.</w:t>
      </w:r>
    </w:p>
    <w:p w14:paraId="336A14C5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b/>
          <w:sz w:val="24"/>
          <w:szCs w:val="24"/>
        </w:rPr>
        <w:t>5.2. Warunki układania izolacji</w:t>
      </w:r>
    </w:p>
    <w:p w14:paraId="5E01E5F4" w14:textId="77777777" w:rsidR="00A624F8" w:rsidRPr="00717AE9" w:rsidRDefault="00951607" w:rsidP="00B45784">
      <w:pPr>
        <w:pStyle w:val="Listapunktowana"/>
        <w:spacing w:after="0"/>
        <w:rPr>
          <w:sz w:val="24"/>
          <w:szCs w:val="24"/>
        </w:rPr>
      </w:pPr>
      <w:r w:rsidRPr="00717AE9">
        <w:rPr>
          <w:sz w:val="24"/>
          <w:szCs w:val="24"/>
        </w:rPr>
        <w:t>Przed przystąpieniem do robót izolacyjnych, należy obniżyć poziom wody gruntowej, co najmniej o 30 cm poniżej układanej warstwy izolacji i zapewnić utrzymanie tego poziomu w czasie trwania robót.</w:t>
      </w:r>
    </w:p>
    <w:p w14:paraId="55D6DEBE" w14:textId="77777777" w:rsidR="00FA7590" w:rsidRPr="00717AE9" w:rsidRDefault="00FA7590" w:rsidP="00FA7590">
      <w:pPr>
        <w:pStyle w:val="sstnromalny"/>
        <w:ind w:firstLine="0"/>
        <w:contextualSpacing/>
        <w:rPr>
          <w:rFonts w:ascii="Times New Roman" w:hAnsi="Times New Roman"/>
          <w:sz w:val="24"/>
          <w:szCs w:val="24"/>
        </w:rPr>
      </w:pPr>
      <w:r w:rsidRPr="00717AE9">
        <w:rPr>
          <w:rFonts w:ascii="Times New Roman" w:hAnsi="Times New Roman"/>
          <w:sz w:val="24"/>
          <w:szCs w:val="24"/>
        </w:rPr>
        <w:t xml:space="preserve">W przypadku konieczności zagruntowania wilgotnej powierzchni należy użyć roztworów dyspersyjnych </w:t>
      </w:r>
      <w:proofErr w:type="spellStart"/>
      <w:r w:rsidRPr="00717AE9">
        <w:rPr>
          <w:rFonts w:ascii="Times New Roman" w:hAnsi="Times New Roman"/>
          <w:sz w:val="24"/>
          <w:szCs w:val="24"/>
        </w:rPr>
        <w:t>szybkorozpadających</w:t>
      </w:r>
      <w:proofErr w:type="spellEnd"/>
      <w:r w:rsidRPr="00717AE9">
        <w:rPr>
          <w:rFonts w:ascii="Times New Roman" w:hAnsi="Times New Roman"/>
          <w:sz w:val="24"/>
          <w:szCs w:val="24"/>
        </w:rPr>
        <w:t xml:space="preserve">. W pierwszej kolejności należy zagruntować powierzchnię przy narożach wklęsłych i wypukłych. </w:t>
      </w:r>
    </w:p>
    <w:p w14:paraId="639E80DE" w14:textId="6F30C440" w:rsidR="00A624F8" w:rsidRPr="00717AE9" w:rsidRDefault="00A624F8" w:rsidP="00B45784">
      <w:pPr>
        <w:pStyle w:val="Listapunktowana"/>
        <w:spacing w:after="0"/>
        <w:rPr>
          <w:sz w:val="24"/>
          <w:szCs w:val="24"/>
        </w:rPr>
      </w:pPr>
    </w:p>
    <w:p w14:paraId="52C2C334" w14:textId="77777777" w:rsidR="00A624F8" w:rsidRPr="00717AE9" w:rsidRDefault="00951607" w:rsidP="00B45784">
      <w:pPr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 xml:space="preserve">5.3. Wykonanie izolacji </w:t>
      </w:r>
    </w:p>
    <w:p w14:paraId="14C773B7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Gruntowanie należy przeprowadzać w tempe</w:t>
      </w:r>
      <w:r w:rsidR="00B80A4D" w:rsidRPr="00717AE9">
        <w:rPr>
          <w:sz w:val="24"/>
          <w:szCs w:val="24"/>
        </w:rPr>
        <w:t>raturze powyżej 5°C i poniżej 30</w:t>
      </w:r>
      <w:r w:rsidRPr="00717AE9">
        <w:rPr>
          <w:sz w:val="24"/>
          <w:szCs w:val="24"/>
        </w:rPr>
        <w:t>°C.</w:t>
      </w:r>
    </w:p>
    <w:p w14:paraId="4E7704C2" w14:textId="46FE5719" w:rsidR="00FA7590" w:rsidRPr="00717AE9" w:rsidRDefault="00951607" w:rsidP="00FA7590">
      <w:pPr>
        <w:pStyle w:val="sstnromalny"/>
        <w:ind w:firstLine="0"/>
        <w:contextualSpacing/>
        <w:rPr>
          <w:rFonts w:ascii="Times New Roman" w:hAnsi="Times New Roman"/>
          <w:sz w:val="24"/>
          <w:szCs w:val="24"/>
        </w:rPr>
      </w:pPr>
      <w:r w:rsidRPr="00717AE9">
        <w:rPr>
          <w:rFonts w:ascii="Times New Roman" w:hAnsi="Times New Roman"/>
          <w:sz w:val="24"/>
          <w:szCs w:val="24"/>
        </w:rPr>
        <w:t>Do rozprowadzania izolacyjnej masy asfaltowej można przystąpić dopiero po całkowitym wyschnięciu powierzchni betonowej po gruntowaniu.</w:t>
      </w:r>
      <w:r w:rsidR="00FA7590" w:rsidRPr="00717AE9">
        <w:rPr>
          <w:rFonts w:ascii="Times New Roman" w:hAnsi="Times New Roman"/>
          <w:sz w:val="24"/>
          <w:szCs w:val="24"/>
        </w:rPr>
        <w:t xml:space="preserve"> Można to sprawdzić przez dotknięcie zagruntowanej powierzchni suchą, czystą dłonią (nie zatłuszczoną lub zakurzoną), gdy dłoń nie przykleja się i pozostaje czysta oznacza to, że roztwór gruntujący jest już dostatecznie suchy.</w:t>
      </w:r>
    </w:p>
    <w:p w14:paraId="4CE47F66" w14:textId="77777777" w:rsidR="00A624F8" w:rsidRPr="00717AE9" w:rsidRDefault="00A624F8" w:rsidP="00B45784">
      <w:pPr>
        <w:rPr>
          <w:sz w:val="24"/>
          <w:szCs w:val="24"/>
        </w:rPr>
      </w:pPr>
    </w:p>
    <w:p w14:paraId="74F8388E" w14:textId="3C358640" w:rsidR="00A624F8" w:rsidRPr="00717AE9" w:rsidRDefault="00FA7590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Izolacja</w:t>
      </w:r>
      <w:r w:rsidR="00951607" w:rsidRPr="00717AE9">
        <w:rPr>
          <w:sz w:val="24"/>
          <w:szCs w:val="24"/>
        </w:rPr>
        <w:t xml:space="preserve"> rozprowadzana w postaci warstwy gr. 1 mm wysychając powinna pozostawić na podłożu błonę silnie do niego przywartą.</w:t>
      </w:r>
    </w:p>
    <w:p w14:paraId="719E8AE1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W porze chłodnej masę izolacyjną należy przed rozpoczęciem układania doprowadzić do temp. +18°C, w której daje się ona łatwo rozprowadzać przy pomocy gęstej szczotki.</w:t>
      </w:r>
    </w:p>
    <w:p w14:paraId="6A42DE22" w14:textId="77777777" w:rsidR="00A624F8" w:rsidRPr="00717AE9" w:rsidRDefault="00A624F8" w:rsidP="00B45784">
      <w:pPr>
        <w:rPr>
          <w:caps/>
          <w:sz w:val="24"/>
          <w:szCs w:val="24"/>
        </w:rPr>
      </w:pPr>
    </w:p>
    <w:p w14:paraId="2250BD0F" w14:textId="42CC609C" w:rsidR="00A624F8" w:rsidRPr="00717AE9" w:rsidRDefault="00B45784" w:rsidP="00B45784">
      <w:pPr>
        <w:ind w:left="142" w:hanging="142"/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6. KONTROLA JAKOŚCI ROBÓT</w:t>
      </w:r>
    </w:p>
    <w:p w14:paraId="0E71A1D9" w14:textId="0D343D22" w:rsidR="00A624F8" w:rsidRPr="00717AE9" w:rsidRDefault="00951607" w:rsidP="00B45784">
      <w:pPr>
        <w:pStyle w:val="Tekstpodstawowywcity3"/>
        <w:ind w:left="0" w:firstLine="0"/>
        <w:rPr>
          <w:sz w:val="24"/>
          <w:szCs w:val="24"/>
        </w:rPr>
      </w:pPr>
      <w:r w:rsidRPr="00717AE9">
        <w:rPr>
          <w:sz w:val="24"/>
          <w:szCs w:val="24"/>
        </w:rPr>
        <w:t xml:space="preserve">Ogólne zasady kontroli jakości robót podano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DM.00.00.00 „Wymagania ogólne”.</w:t>
      </w:r>
    </w:p>
    <w:p w14:paraId="385ABA8E" w14:textId="0659801F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lastRenderedPageBreak/>
        <w:t xml:space="preserve">Należy sprawdzić zgodność rzeczywistych warunków wykonania robót </w:t>
      </w:r>
      <w:proofErr w:type="spellStart"/>
      <w:r w:rsidRPr="00717AE9">
        <w:rPr>
          <w:sz w:val="24"/>
          <w:szCs w:val="24"/>
        </w:rPr>
        <w:t>hydroizolacyjnych</w:t>
      </w:r>
      <w:proofErr w:type="spellEnd"/>
      <w:r w:rsidRPr="00717AE9">
        <w:rPr>
          <w:sz w:val="24"/>
          <w:szCs w:val="24"/>
        </w:rPr>
        <w:t xml:space="preserve"> z warunkami określonymi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 xml:space="preserve">z potwierdzeniem ich w formie wpisu do Dziennika budowy. </w:t>
      </w:r>
    </w:p>
    <w:p w14:paraId="051A2F40" w14:textId="4A65E9E5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 xml:space="preserve">Kontrola grubości nakładanej warstwy następuje poprzez pomiar ilości zużytego materiału w poszczególnych warstwach zgodnie z Instrukcją Producenta. </w:t>
      </w:r>
    </w:p>
    <w:p w14:paraId="58936C56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b/>
          <w:sz w:val="24"/>
          <w:szCs w:val="24"/>
        </w:rPr>
        <w:t>6.1. Kontrola wykonania robót</w:t>
      </w:r>
    </w:p>
    <w:p w14:paraId="2AB00106" w14:textId="77777777" w:rsidR="00A624F8" w:rsidRPr="00717AE9" w:rsidRDefault="00951607" w:rsidP="00B45784">
      <w:pPr>
        <w:pStyle w:val="Tekstpodstawowywcity2"/>
        <w:ind w:left="0" w:firstLine="0"/>
        <w:rPr>
          <w:sz w:val="24"/>
          <w:szCs w:val="24"/>
        </w:rPr>
      </w:pPr>
      <w:r w:rsidRPr="00717AE9">
        <w:rPr>
          <w:sz w:val="24"/>
          <w:szCs w:val="24"/>
        </w:rPr>
        <w:t>W trakcie wykonywania robót oraz po ich zakończeniu należy dokonywać kontroli, zwracając szczególną uwagę na:</w:t>
      </w:r>
    </w:p>
    <w:p w14:paraId="3D241E98" w14:textId="77777777" w:rsidR="00A624F8" w:rsidRPr="00717AE9" w:rsidRDefault="00951607" w:rsidP="00B45784">
      <w:pPr>
        <w:numPr>
          <w:ilvl w:val="0"/>
          <w:numId w:val="37"/>
        </w:numPr>
        <w:rPr>
          <w:sz w:val="24"/>
          <w:szCs w:val="24"/>
        </w:rPr>
      </w:pPr>
      <w:r w:rsidRPr="00717AE9">
        <w:rPr>
          <w:sz w:val="24"/>
          <w:szCs w:val="24"/>
        </w:rPr>
        <w:t>sprawdzenie zgodności zakresu robót z Dokumentacją projektową,</w:t>
      </w:r>
    </w:p>
    <w:p w14:paraId="2DB677C6" w14:textId="77777777" w:rsidR="00A624F8" w:rsidRPr="00717AE9" w:rsidRDefault="00951607" w:rsidP="00B45784">
      <w:pPr>
        <w:numPr>
          <w:ilvl w:val="0"/>
          <w:numId w:val="37"/>
        </w:numPr>
        <w:rPr>
          <w:sz w:val="24"/>
          <w:szCs w:val="24"/>
        </w:rPr>
      </w:pPr>
      <w:r w:rsidRPr="00717AE9">
        <w:rPr>
          <w:sz w:val="24"/>
          <w:szCs w:val="24"/>
        </w:rPr>
        <w:t>sprawdzenie dostarczonych materiałów,</w:t>
      </w:r>
    </w:p>
    <w:p w14:paraId="4C1DB681" w14:textId="77777777" w:rsidR="00A624F8" w:rsidRPr="00717AE9" w:rsidRDefault="00951607" w:rsidP="00B45784">
      <w:pPr>
        <w:numPr>
          <w:ilvl w:val="0"/>
          <w:numId w:val="37"/>
        </w:numPr>
        <w:rPr>
          <w:sz w:val="24"/>
          <w:szCs w:val="24"/>
        </w:rPr>
      </w:pPr>
      <w:r w:rsidRPr="00717AE9">
        <w:rPr>
          <w:sz w:val="24"/>
          <w:szCs w:val="24"/>
        </w:rPr>
        <w:t xml:space="preserve">sprawdzenie przygotowania podłoża, </w:t>
      </w:r>
    </w:p>
    <w:p w14:paraId="2AEF48F5" w14:textId="77777777" w:rsidR="00A624F8" w:rsidRPr="00717AE9" w:rsidRDefault="00951607" w:rsidP="00B45784">
      <w:pPr>
        <w:numPr>
          <w:ilvl w:val="0"/>
          <w:numId w:val="37"/>
        </w:numPr>
        <w:rPr>
          <w:sz w:val="24"/>
          <w:szCs w:val="24"/>
        </w:rPr>
      </w:pPr>
      <w:r w:rsidRPr="00717AE9">
        <w:rPr>
          <w:sz w:val="24"/>
          <w:szCs w:val="24"/>
        </w:rPr>
        <w:t>sprawdzenie warunków prowadzenia robót,</w:t>
      </w:r>
    </w:p>
    <w:p w14:paraId="38CEAD88" w14:textId="77777777" w:rsidR="00A624F8" w:rsidRPr="00717AE9" w:rsidRDefault="00951607" w:rsidP="00B45784">
      <w:pPr>
        <w:numPr>
          <w:ilvl w:val="0"/>
          <w:numId w:val="37"/>
        </w:numPr>
        <w:rPr>
          <w:sz w:val="24"/>
          <w:szCs w:val="24"/>
        </w:rPr>
      </w:pPr>
      <w:r w:rsidRPr="00717AE9">
        <w:rPr>
          <w:sz w:val="24"/>
          <w:szCs w:val="24"/>
        </w:rPr>
        <w:t>sprawdzenie poprawności układania warstw – każda warstwa izolacji powinna stanowić jednolitą, czystą powłoką przylegającą do powierzchni zagruntowanego podłoża,</w:t>
      </w:r>
    </w:p>
    <w:p w14:paraId="6BE3FBAB" w14:textId="77777777" w:rsidR="00A624F8" w:rsidRPr="00717AE9" w:rsidRDefault="00951607" w:rsidP="00B45784">
      <w:pPr>
        <w:numPr>
          <w:ilvl w:val="0"/>
          <w:numId w:val="37"/>
        </w:numPr>
        <w:rPr>
          <w:sz w:val="24"/>
          <w:szCs w:val="24"/>
        </w:rPr>
      </w:pPr>
      <w:r w:rsidRPr="00717AE9">
        <w:rPr>
          <w:sz w:val="24"/>
          <w:szCs w:val="24"/>
        </w:rPr>
        <w:t xml:space="preserve">kontrolę ilości ułożonych warstw, </w:t>
      </w:r>
    </w:p>
    <w:p w14:paraId="243AB0FB" w14:textId="77777777" w:rsidR="00A624F8" w:rsidRPr="00717AE9" w:rsidRDefault="00951607" w:rsidP="00B45784">
      <w:pPr>
        <w:numPr>
          <w:ilvl w:val="0"/>
          <w:numId w:val="37"/>
        </w:numPr>
        <w:rPr>
          <w:sz w:val="24"/>
          <w:szCs w:val="24"/>
        </w:rPr>
      </w:pPr>
      <w:r w:rsidRPr="00717AE9">
        <w:rPr>
          <w:sz w:val="24"/>
          <w:szCs w:val="24"/>
        </w:rPr>
        <w:t>uzyskanie odpowiedniej sumarycznej grubości izolacji określonej na podstawie ilości zużytych materiałów, zgodnie z Instrukcją Producenta.</w:t>
      </w:r>
    </w:p>
    <w:p w14:paraId="7AA44959" w14:textId="77777777" w:rsidR="00A624F8" w:rsidRPr="00717AE9" w:rsidRDefault="00A624F8" w:rsidP="00B45784">
      <w:pPr>
        <w:rPr>
          <w:caps/>
          <w:sz w:val="24"/>
          <w:szCs w:val="24"/>
        </w:rPr>
      </w:pPr>
    </w:p>
    <w:p w14:paraId="0B9ED611" w14:textId="4E1FFB0B" w:rsidR="00A624F8" w:rsidRPr="00717AE9" w:rsidRDefault="00B45784" w:rsidP="00B45784">
      <w:pPr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7. OBMIAR ROBÓT</w:t>
      </w:r>
    </w:p>
    <w:p w14:paraId="46A0271C" w14:textId="162B7B3A" w:rsidR="007D63E3" w:rsidRPr="00717AE9" w:rsidRDefault="007D63E3" w:rsidP="00B45784">
      <w:pPr>
        <w:pStyle w:val="Tekstpodstawowywcity2"/>
        <w:ind w:left="0" w:firstLine="0"/>
        <w:rPr>
          <w:sz w:val="24"/>
          <w:szCs w:val="24"/>
        </w:rPr>
      </w:pPr>
      <w:r w:rsidRPr="00717AE9">
        <w:rPr>
          <w:sz w:val="24"/>
          <w:szCs w:val="24"/>
        </w:rPr>
        <w:t xml:space="preserve">Ogólne zasady obmiaru robót podano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DM.00.00.00 „Wymagania ogólne”.</w:t>
      </w:r>
    </w:p>
    <w:p w14:paraId="226FF4C5" w14:textId="77777777" w:rsidR="00A77E24" w:rsidRPr="00717AE9" w:rsidRDefault="00A77E24" w:rsidP="00A77E24">
      <w:pPr>
        <w:pStyle w:val="tekstost"/>
        <w:tabs>
          <w:tab w:val="left" w:pos="142"/>
        </w:tabs>
        <w:rPr>
          <w:sz w:val="24"/>
          <w:szCs w:val="24"/>
        </w:rPr>
      </w:pPr>
      <w:r w:rsidRPr="00717AE9">
        <w:rPr>
          <w:sz w:val="24"/>
          <w:szCs w:val="24"/>
        </w:rPr>
        <w:t>Obmiar robót stanowi podstawę do weryfikacji zgodności wykonanych prac z dokumentacją projektową i zawartą umową. W przypadku kontraktu w formule „projektuj i buduj” obowiązuje rozliczenie ryczałtowe; obmiar służy wyłącznie do celów kontrolnych - sprawdzenia zgodności wykonanych prac z zakresem dokumentacji projektowej i warunków umownych. Podstawą obmiaru jest dokumentacja projektowa, specyfikacje techniczne wykonania i odbioru robót budowlanych oraz umowa. Obmiar robót wykonuje się w jednostkach miary określonych w Tabeli Elementów Zryczałtowanych.</w:t>
      </w:r>
    </w:p>
    <w:p w14:paraId="43CB9E2A" w14:textId="77777777" w:rsidR="00A624F8" w:rsidRPr="00717AE9" w:rsidRDefault="00A624F8" w:rsidP="00B45784">
      <w:pPr>
        <w:rPr>
          <w:caps/>
          <w:sz w:val="24"/>
          <w:szCs w:val="24"/>
        </w:rPr>
      </w:pPr>
    </w:p>
    <w:p w14:paraId="757F8241" w14:textId="5198D82D" w:rsidR="00A624F8" w:rsidRPr="00717AE9" w:rsidRDefault="00B45784" w:rsidP="00B45784">
      <w:pPr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8. ODBIÓR ROBÓT</w:t>
      </w:r>
    </w:p>
    <w:p w14:paraId="37B4DF04" w14:textId="68805333" w:rsidR="00A624F8" w:rsidRPr="00717AE9" w:rsidRDefault="00951607" w:rsidP="00B45784">
      <w:pPr>
        <w:tabs>
          <w:tab w:val="left" w:pos="-1440"/>
          <w:tab w:val="left" w:pos="-720"/>
        </w:tabs>
        <w:rPr>
          <w:sz w:val="24"/>
          <w:szCs w:val="24"/>
        </w:rPr>
      </w:pPr>
      <w:r w:rsidRPr="00717AE9">
        <w:rPr>
          <w:sz w:val="24"/>
          <w:szCs w:val="24"/>
        </w:rPr>
        <w:t xml:space="preserve">Ogólne zasady odbioru Robót podano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DM.00.00.00 „Wymagania ogólne”.</w:t>
      </w:r>
    </w:p>
    <w:p w14:paraId="30DC6968" w14:textId="340C5007" w:rsidR="00A624F8" w:rsidRPr="00717AE9" w:rsidRDefault="00951607" w:rsidP="00B45784">
      <w:pPr>
        <w:tabs>
          <w:tab w:val="left" w:pos="-1440"/>
          <w:tab w:val="left" w:pos="-720"/>
        </w:tabs>
        <w:rPr>
          <w:sz w:val="24"/>
          <w:szCs w:val="24"/>
        </w:rPr>
      </w:pPr>
      <w:r w:rsidRPr="00717AE9">
        <w:rPr>
          <w:sz w:val="24"/>
          <w:szCs w:val="24"/>
        </w:rPr>
        <w:t xml:space="preserve">Roboty uznaje się za wykonane zgodnie z Dokumentacją projektową,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i wymaganiami Inżyniera, jeżeli wszystkie pomiary i badania z zachowaniem tolerancji wg pkt 6 dały wyniki pozytywne.</w:t>
      </w:r>
    </w:p>
    <w:p w14:paraId="12C4832A" w14:textId="77777777" w:rsidR="00A624F8" w:rsidRPr="00717AE9" w:rsidRDefault="00951607" w:rsidP="00B45784">
      <w:pPr>
        <w:pStyle w:val="Tekstpodstawowy"/>
        <w:widowControl w:val="0"/>
        <w:rPr>
          <w:sz w:val="24"/>
          <w:szCs w:val="24"/>
        </w:rPr>
      </w:pPr>
      <w:r w:rsidRPr="00717AE9">
        <w:rPr>
          <w:sz w:val="24"/>
          <w:szCs w:val="24"/>
        </w:rPr>
        <w:t>W przypadku niezgodności choć jednego elementu robót z wymaganiami, roboty uznaje się za niezgodne z Dokumentacją projektową i Wykonawca zobowiązany jest do ich poprawy na własny koszt.</w:t>
      </w:r>
    </w:p>
    <w:p w14:paraId="17E8A792" w14:textId="77777777" w:rsidR="00A624F8" w:rsidRPr="00717AE9" w:rsidRDefault="00A624F8" w:rsidP="00B45784">
      <w:pPr>
        <w:rPr>
          <w:caps/>
          <w:sz w:val="24"/>
          <w:szCs w:val="24"/>
        </w:rPr>
      </w:pPr>
    </w:p>
    <w:p w14:paraId="53714030" w14:textId="6C6C59E3" w:rsidR="00A624F8" w:rsidRPr="00717AE9" w:rsidRDefault="00B45784" w:rsidP="00B45784">
      <w:pPr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9. PODSTAWA PŁATNOŚCI</w:t>
      </w:r>
    </w:p>
    <w:p w14:paraId="522F2F34" w14:textId="2235343A" w:rsidR="004C0F85" w:rsidRPr="00717AE9" w:rsidRDefault="005A54C8" w:rsidP="004C0F85">
      <w:pPr>
        <w:pStyle w:val="Tekstpodstawowywcity2"/>
        <w:ind w:left="0" w:firstLine="0"/>
        <w:rPr>
          <w:sz w:val="24"/>
          <w:szCs w:val="24"/>
        </w:rPr>
      </w:pPr>
      <w:bookmarkStart w:id="2" w:name="_Hlk525729252"/>
      <w:r w:rsidRPr="00717AE9">
        <w:rPr>
          <w:sz w:val="24"/>
          <w:szCs w:val="24"/>
        </w:rPr>
        <w:t xml:space="preserve">Ogólne ustalenia dotyczące podstawy płatności podano w </w:t>
      </w:r>
      <w:proofErr w:type="spellStart"/>
      <w:r w:rsidR="00717AE9">
        <w:rPr>
          <w:sz w:val="24"/>
          <w:szCs w:val="24"/>
        </w:rPr>
        <w:t>W</w:t>
      </w:r>
      <w:r w:rsidR="00717AE9" w:rsidRPr="00717AE9">
        <w:rPr>
          <w:sz w:val="24"/>
          <w:szCs w:val="24"/>
        </w:rPr>
        <w:t>WiORB</w:t>
      </w:r>
      <w:proofErr w:type="spellEnd"/>
      <w:r w:rsidR="00717AE9" w:rsidRPr="00717AE9">
        <w:rPr>
          <w:sz w:val="24"/>
          <w:szCs w:val="24"/>
        </w:rPr>
        <w:t xml:space="preserve"> </w:t>
      </w:r>
      <w:r w:rsidRPr="00717AE9">
        <w:rPr>
          <w:sz w:val="24"/>
          <w:szCs w:val="24"/>
        </w:rPr>
        <w:t>DM.00.00.00 „Wymagania ogólne”.</w:t>
      </w:r>
    </w:p>
    <w:p w14:paraId="7732C477" w14:textId="77777777" w:rsidR="004C0F85" w:rsidRPr="00717AE9" w:rsidRDefault="004C0F85" w:rsidP="004C0F85">
      <w:pPr>
        <w:tabs>
          <w:tab w:val="left" w:pos="0"/>
        </w:tabs>
        <w:rPr>
          <w:sz w:val="24"/>
          <w:szCs w:val="24"/>
        </w:rPr>
      </w:pPr>
      <w:r w:rsidRPr="00717AE9">
        <w:rPr>
          <w:sz w:val="24"/>
          <w:szCs w:val="24"/>
        </w:rPr>
        <w:t>Wynagrodzenia ryczałtowe: zasady płatności podano w umowie między Zamawiającym a Wykonawcą.</w:t>
      </w:r>
    </w:p>
    <w:p w14:paraId="67FF8F73" w14:textId="77777777" w:rsidR="004C0F85" w:rsidRPr="00717AE9" w:rsidRDefault="004C0F85" w:rsidP="00B45784">
      <w:pPr>
        <w:pStyle w:val="Tekstpodstawowywcity2"/>
        <w:ind w:left="0" w:firstLine="0"/>
        <w:rPr>
          <w:sz w:val="24"/>
          <w:szCs w:val="24"/>
        </w:rPr>
      </w:pPr>
    </w:p>
    <w:p w14:paraId="77307169" w14:textId="39956D8E" w:rsidR="005A54C8" w:rsidRPr="00717AE9" w:rsidRDefault="005A54C8" w:rsidP="00B45784">
      <w:pPr>
        <w:pStyle w:val="Tekstpodstawowywcity2"/>
        <w:ind w:left="0" w:firstLine="0"/>
        <w:rPr>
          <w:sz w:val="24"/>
          <w:szCs w:val="24"/>
        </w:rPr>
      </w:pPr>
      <w:r w:rsidRPr="00717AE9">
        <w:rPr>
          <w:sz w:val="24"/>
          <w:szCs w:val="24"/>
        </w:rPr>
        <w:t xml:space="preserve">Cena </w:t>
      </w:r>
      <w:r w:rsidR="004C0F85" w:rsidRPr="00717AE9">
        <w:rPr>
          <w:sz w:val="24"/>
          <w:szCs w:val="24"/>
        </w:rPr>
        <w:t xml:space="preserve">ryczałtowa </w:t>
      </w:r>
      <w:r w:rsidRPr="00717AE9">
        <w:rPr>
          <w:sz w:val="24"/>
          <w:szCs w:val="24"/>
        </w:rPr>
        <w:t>uwzględnia:</w:t>
      </w:r>
    </w:p>
    <w:p w14:paraId="74BDCB38" w14:textId="77777777" w:rsidR="005A54C8" w:rsidRPr="00717AE9" w:rsidRDefault="005A54C8" w:rsidP="00B45784">
      <w:pPr>
        <w:pStyle w:val="Tekstpodstawowywcity2"/>
        <w:numPr>
          <w:ilvl w:val="0"/>
          <w:numId w:val="41"/>
        </w:numPr>
        <w:tabs>
          <w:tab w:val="clear" w:pos="720"/>
        </w:tabs>
        <w:suppressAutoHyphens w:val="0"/>
        <w:ind w:left="426"/>
        <w:rPr>
          <w:sz w:val="24"/>
          <w:szCs w:val="24"/>
        </w:rPr>
      </w:pPr>
      <w:r w:rsidRPr="00717AE9">
        <w:rPr>
          <w:sz w:val="24"/>
          <w:szCs w:val="24"/>
        </w:rPr>
        <w:t>zakup i dostarczenie niezbędnych czynników produkcji,</w:t>
      </w:r>
    </w:p>
    <w:p w14:paraId="3C4EE998" w14:textId="77777777" w:rsidR="005A54C8" w:rsidRPr="00717AE9" w:rsidRDefault="005A54C8" w:rsidP="00B45784">
      <w:pPr>
        <w:pStyle w:val="Tekstpodstawowywcity2"/>
        <w:numPr>
          <w:ilvl w:val="0"/>
          <w:numId w:val="41"/>
        </w:numPr>
        <w:tabs>
          <w:tab w:val="clear" w:pos="720"/>
        </w:tabs>
        <w:suppressAutoHyphens w:val="0"/>
        <w:ind w:left="426"/>
        <w:rPr>
          <w:sz w:val="24"/>
          <w:szCs w:val="24"/>
        </w:rPr>
      </w:pPr>
      <w:r w:rsidRPr="00717AE9">
        <w:rPr>
          <w:sz w:val="24"/>
          <w:szCs w:val="24"/>
        </w:rPr>
        <w:t>oczyszczenie i zagruntowanie powierzchni betonowej,</w:t>
      </w:r>
    </w:p>
    <w:p w14:paraId="3A643C05" w14:textId="77777777" w:rsidR="005A54C8" w:rsidRPr="00717AE9" w:rsidRDefault="005A54C8" w:rsidP="00B45784">
      <w:pPr>
        <w:pStyle w:val="Tekstpodstawowywcity2"/>
        <w:numPr>
          <w:ilvl w:val="0"/>
          <w:numId w:val="41"/>
        </w:numPr>
        <w:tabs>
          <w:tab w:val="clear" w:pos="720"/>
        </w:tabs>
        <w:suppressAutoHyphens w:val="0"/>
        <w:ind w:left="426"/>
        <w:rPr>
          <w:sz w:val="24"/>
          <w:szCs w:val="24"/>
        </w:rPr>
      </w:pPr>
      <w:r w:rsidRPr="00717AE9">
        <w:rPr>
          <w:sz w:val="24"/>
          <w:szCs w:val="24"/>
        </w:rPr>
        <w:t>obniżenie zwierciadła wody gruntowej 30 cm poniżej układanej warstwy izolacji i zapewnienie utrzymania tego poziomu na czas trwania robót,</w:t>
      </w:r>
    </w:p>
    <w:p w14:paraId="325F5074" w14:textId="77777777" w:rsidR="005A54C8" w:rsidRPr="00717AE9" w:rsidRDefault="005A54C8" w:rsidP="00B45784">
      <w:pPr>
        <w:pStyle w:val="Tekstpodstawowywcity2"/>
        <w:numPr>
          <w:ilvl w:val="0"/>
          <w:numId w:val="41"/>
        </w:numPr>
        <w:tabs>
          <w:tab w:val="clear" w:pos="720"/>
        </w:tabs>
        <w:suppressAutoHyphens w:val="0"/>
        <w:ind w:left="426"/>
        <w:rPr>
          <w:sz w:val="24"/>
          <w:szCs w:val="24"/>
        </w:rPr>
      </w:pPr>
      <w:r w:rsidRPr="00717AE9">
        <w:rPr>
          <w:sz w:val="24"/>
          <w:szCs w:val="24"/>
        </w:rPr>
        <w:t>ułożenie poszczególnych warstw z zapewnieniem szczelności połączeń poszczególnych warstw między sobą,</w:t>
      </w:r>
    </w:p>
    <w:p w14:paraId="0D9E344E" w14:textId="77777777" w:rsidR="005A54C8" w:rsidRPr="00717AE9" w:rsidRDefault="005A54C8" w:rsidP="00B45784">
      <w:pPr>
        <w:pStyle w:val="Tekstpodstawowywcity2"/>
        <w:numPr>
          <w:ilvl w:val="0"/>
          <w:numId w:val="41"/>
        </w:numPr>
        <w:tabs>
          <w:tab w:val="clear" w:pos="720"/>
        </w:tabs>
        <w:suppressAutoHyphens w:val="0"/>
        <w:ind w:left="426"/>
        <w:rPr>
          <w:sz w:val="24"/>
          <w:szCs w:val="24"/>
        </w:rPr>
      </w:pPr>
      <w:r w:rsidRPr="00717AE9">
        <w:rPr>
          <w:sz w:val="24"/>
          <w:szCs w:val="24"/>
        </w:rPr>
        <w:t>wykonanie badań i pomiarów.</w:t>
      </w:r>
    </w:p>
    <w:p w14:paraId="094956BA" w14:textId="77777777" w:rsidR="005A54C8" w:rsidRPr="00717AE9" w:rsidRDefault="005A54C8" w:rsidP="00B45784">
      <w:pPr>
        <w:pStyle w:val="Tekstpodstawowywcity2"/>
        <w:ind w:left="0" w:firstLine="0"/>
        <w:rPr>
          <w:sz w:val="24"/>
          <w:szCs w:val="24"/>
        </w:rPr>
      </w:pPr>
      <w:r w:rsidRPr="00717AE9">
        <w:rPr>
          <w:sz w:val="24"/>
          <w:szCs w:val="24"/>
        </w:rPr>
        <w:lastRenderedPageBreak/>
        <w:t>Cena uwzględnia również odpady i ubytki materiałowe oraz oczyszczenie miejsca pracy. W cenie jednostkowej mieści się również wykonanie i rozebranie ewentualnych pomostów roboczych niezbędnych dla wykonania izolacji.</w:t>
      </w:r>
    </w:p>
    <w:bookmarkEnd w:id="2"/>
    <w:p w14:paraId="5D90CE7F" w14:textId="77777777" w:rsidR="005A54C8" w:rsidRPr="00717AE9" w:rsidRDefault="005A54C8" w:rsidP="00B45784">
      <w:pPr>
        <w:ind w:left="142" w:hanging="142"/>
        <w:rPr>
          <w:sz w:val="24"/>
          <w:szCs w:val="24"/>
        </w:rPr>
      </w:pPr>
    </w:p>
    <w:p w14:paraId="187D6B02" w14:textId="7BD90405" w:rsidR="00A624F8" w:rsidRPr="00717AE9" w:rsidRDefault="00B45784" w:rsidP="00B45784">
      <w:pPr>
        <w:ind w:left="142" w:hanging="142"/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10. PRZEPISY ZWIĄZANE</w:t>
      </w:r>
    </w:p>
    <w:p w14:paraId="1E7ED7C9" w14:textId="77777777" w:rsidR="00A624F8" w:rsidRPr="00717AE9" w:rsidRDefault="00A624F8" w:rsidP="00523DF4">
      <w:pPr>
        <w:rPr>
          <w:sz w:val="24"/>
          <w:szCs w:val="24"/>
        </w:rPr>
      </w:pPr>
    </w:p>
    <w:p w14:paraId="03290C5F" w14:textId="0E3A219D" w:rsidR="00A624F8" w:rsidRPr="00717AE9" w:rsidRDefault="00951607" w:rsidP="00B45784">
      <w:pPr>
        <w:outlineLvl w:val="0"/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 xml:space="preserve">10.1. </w:t>
      </w:r>
      <w:r w:rsidR="00717AE9">
        <w:rPr>
          <w:b/>
          <w:sz w:val="24"/>
          <w:szCs w:val="24"/>
        </w:rPr>
        <w:t>Warunki</w:t>
      </w:r>
      <w:r w:rsidRPr="00717AE9">
        <w:rPr>
          <w:b/>
          <w:sz w:val="24"/>
          <w:szCs w:val="24"/>
        </w:rPr>
        <w:t xml:space="preserve"> Wykonania i Odbioru Robót Budowlanych (</w:t>
      </w:r>
      <w:proofErr w:type="spellStart"/>
      <w:r w:rsidR="00717AE9">
        <w:rPr>
          <w:b/>
          <w:sz w:val="24"/>
          <w:szCs w:val="24"/>
        </w:rPr>
        <w:t>W</w:t>
      </w:r>
      <w:r w:rsidR="005A54C8" w:rsidRPr="00717AE9">
        <w:rPr>
          <w:b/>
          <w:sz w:val="24"/>
          <w:szCs w:val="24"/>
        </w:rPr>
        <w:t>WiORB</w:t>
      </w:r>
      <w:proofErr w:type="spellEnd"/>
      <w:r w:rsidRPr="00717AE9">
        <w:rPr>
          <w:b/>
          <w:sz w:val="24"/>
          <w:szCs w:val="24"/>
        </w:rPr>
        <w:t>)</w:t>
      </w:r>
    </w:p>
    <w:p w14:paraId="58CC3D86" w14:textId="77777777" w:rsidR="00A624F8" w:rsidRPr="00717AE9" w:rsidRDefault="00951607" w:rsidP="00B45784">
      <w:pPr>
        <w:pStyle w:val="PrzepisyZwiazane"/>
        <w:numPr>
          <w:ilvl w:val="0"/>
          <w:numId w:val="0"/>
        </w:numPr>
        <w:rPr>
          <w:sz w:val="24"/>
          <w:szCs w:val="24"/>
        </w:rPr>
      </w:pPr>
      <w:r w:rsidRPr="00717AE9">
        <w:rPr>
          <w:sz w:val="24"/>
          <w:szCs w:val="24"/>
        </w:rPr>
        <w:t>DM.00.00.00</w:t>
      </w:r>
      <w:r w:rsidRPr="00717AE9">
        <w:rPr>
          <w:sz w:val="24"/>
          <w:szCs w:val="24"/>
        </w:rPr>
        <w:tab/>
        <w:t>Wymagania ogólne</w:t>
      </w:r>
    </w:p>
    <w:p w14:paraId="2E61338C" w14:textId="77777777" w:rsidR="00A624F8" w:rsidRPr="00717AE9" w:rsidRDefault="00951607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 xml:space="preserve">M.13.01.00 </w:t>
      </w:r>
      <w:r w:rsidRPr="00717AE9">
        <w:rPr>
          <w:sz w:val="24"/>
          <w:szCs w:val="24"/>
        </w:rPr>
        <w:tab/>
        <w:t>Beton konstrukcyjny</w:t>
      </w:r>
    </w:p>
    <w:p w14:paraId="31F960B5" w14:textId="6C0B10FE" w:rsidR="00A624F8" w:rsidRPr="00717AE9" w:rsidRDefault="00233894" w:rsidP="00B45784">
      <w:pPr>
        <w:rPr>
          <w:sz w:val="24"/>
          <w:szCs w:val="24"/>
        </w:rPr>
      </w:pPr>
      <w:r w:rsidRPr="00717AE9">
        <w:rPr>
          <w:sz w:val="24"/>
          <w:szCs w:val="24"/>
        </w:rPr>
        <w:t>M.13.02.00</w:t>
      </w:r>
      <w:r w:rsidRPr="00717AE9">
        <w:rPr>
          <w:sz w:val="24"/>
          <w:szCs w:val="24"/>
        </w:rPr>
        <w:tab/>
        <w:t>Beton niekonstrukcyjny</w:t>
      </w:r>
    </w:p>
    <w:p w14:paraId="46FFC177" w14:textId="77777777" w:rsidR="00A624F8" w:rsidRPr="00717AE9" w:rsidRDefault="00951607" w:rsidP="00B45784">
      <w:pPr>
        <w:ind w:left="1701" w:hanging="1701"/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10.2. Normy</w:t>
      </w:r>
    </w:p>
    <w:p w14:paraId="5CADD788" w14:textId="77777777" w:rsidR="00A624F8" w:rsidRPr="00717AE9" w:rsidRDefault="00951607" w:rsidP="00B45784">
      <w:pPr>
        <w:ind w:left="1701" w:hanging="1701"/>
        <w:rPr>
          <w:sz w:val="24"/>
          <w:szCs w:val="24"/>
        </w:rPr>
      </w:pPr>
      <w:r w:rsidRPr="00717AE9">
        <w:rPr>
          <w:sz w:val="24"/>
          <w:szCs w:val="24"/>
        </w:rPr>
        <w:t>PN-B-10260:1969</w:t>
      </w:r>
      <w:r w:rsidRPr="00717AE9">
        <w:rPr>
          <w:sz w:val="24"/>
          <w:szCs w:val="24"/>
        </w:rPr>
        <w:tab/>
        <w:t>Izolacje bitumiczne. Wymagania i badania przy odbiorze.</w:t>
      </w:r>
    </w:p>
    <w:p w14:paraId="14326C6D" w14:textId="77777777" w:rsidR="004D774A" w:rsidRPr="00717AE9" w:rsidRDefault="004D774A" w:rsidP="00B45784">
      <w:pPr>
        <w:ind w:left="1701" w:hanging="1701"/>
        <w:rPr>
          <w:sz w:val="24"/>
          <w:szCs w:val="24"/>
        </w:rPr>
      </w:pPr>
      <w:r w:rsidRPr="00717AE9">
        <w:rPr>
          <w:sz w:val="24"/>
          <w:szCs w:val="24"/>
        </w:rPr>
        <w:t>PN-B-24002:1997</w:t>
      </w:r>
      <w:r w:rsidRPr="00717AE9">
        <w:rPr>
          <w:sz w:val="24"/>
          <w:szCs w:val="24"/>
        </w:rPr>
        <w:tab/>
        <w:t xml:space="preserve">Asfaltowa emulsja anionowa. </w:t>
      </w:r>
    </w:p>
    <w:p w14:paraId="6D765A47" w14:textId="77777777" w:rsidR="00A624F8" w:rsidRPr="00717AE9" w:rsidRDefault="00951607" w:rsidP="00B45784">
      <w:pPr>
        <w:ind w:left="1701" w:hanging="1701"/>
        <w:rPr>
          <w:sz w:val="24"/>
          <w:szCs w:val="24"/>
        </w:rPr>
      </w:pPr>
      <w:r w:rsidRPr="00717AE9">
        <w:rPr>
          <w:sz w:val="24"/>
          <w:szCs w:val="24"/>
        </w:rPr>
        <w:t>PN-B-24003:1997</w:t>
      </w:r>
      <w:r w:rsidRPr="00717AE9">
        <w:rPr>
          <w:sz w:val="24"/>
          <w:szCs w:val="24"/>
        </w:rPr>
        <w:tab/>
        <w:t>Asfaltowa emulsja kationowa.</w:t>
      </w:r>
    </w:p>
    <w:p w14:paraId="707236F9" w14:textId="77777777" w:rsidR="00A624F8" w:rsidRPr="00717AE9" w:rsidRDefault="00951607" w:rsidP="00B45784">
      <w:pPr>
        <w:ind w:left="1701" w:hanging="1701"/>
        <w:rPr>
          <w:sz w:val="24"/>
          <w:szCs w:val="24"/>
        </w:rPr>
      </w:pPr>
      <w:r w:rsidRPr="00717AE9">
        <w:rPr>
          <w:sz w:val="24"/>
          <w:szCs w:val="24"/>
        </w:rPr>
        <w:t>PN-B-24620:1998</w:t>
      </w:r>
      <w:r w:rsidRPr="00717AE9">
        <w:rPr>
          <w:sz w:val="24"/>
          <w:szCs w:val="24"/>
        </w:rPr>
        <w:tab/>
        <w:t>Lepiki, masy i roztwory asfaltowe stosowane na zimno.</w:t>
      </w:r>
    </w:p>
    <w:p w14:paraId="577BF64C" w14:textId="7F97DF93" w:rsidR="00A624F8" w:rsidRPr="00717AE9" w:rsidRDefault="00951607" w:rsidP="00523DF4">
      <w:pPr>
        <w:ind w:left="1701" w:hanging="1701"/>
        <w:rPr>
          <w:sz w:val="24"/>
          <w:szCs w:val="24"/>
        </w:rPr>
      </w:pPr>
      <w:r w:rsidRPr="00717AE9">
        <w:rPr>
          <w:sz w:val="24"/>
          <w:szCs w:val="24"/>
        </w:rPr>
        <w:t>PN-B-01814:1992</w:t>
      </w:r>
      <w:r w:rsidRPr="00717AE9">
        <w:rPr>
          <w:sz w:val="24"/>
          <w:szCs w:val="24"/>
        </w:rPr>
        <w:tab/>
        <w:t>Antykorozyjne zabezpieczenia w budownictwie. Konstrukcje betonowe i żelbetowe. Metoda badań przyczepności powłok ochronnych</w:t>
      </w:r>
    </w:p>
    <w:p w14:paraId="49A4B765" w14:textId="77777777" w:rsidR="00A624F8" w:rsidRPr="00717AE9" w:rsidRDefault="00951607" w:rsidP="00B45784">
      <w:pPr>
        <w:ind w:left="1701" w:hanging="1701"/>
        <w:rPr>
          <w:b/>
          <w:sz w:val="24"/>
          <w:szCs w:val="24"/>
        </w:rPr>
      </w:pPr>
      <w:r w:rsidRPr="00717AE9">
        <w:rPr>
          <w:b/>
          <w:sz w:val="24"/>
          <w:szCs w:val="24"/>
        </w:rPr>
        <w:t>10.3. Inne dokumenty</w:t>
      </w:r>
    </w:p>
    <w:p w14:paraId="4F1C8C36" w14:textId="77777777" w:rsidR="00A624F8" w:rsidRPr="00717AE9" w:rsidRDefault="00951607" w:rsidP="00B45784">
      <w:pPr>
        <w:spacing w:after="60"/>
        <w:rPr>
          <w:sz w:val="24"/>
          <w:szCs w:val="24"/>
        </w:rPr>
      </w:pPr>
      <w:r w:rsidRPr="00717AE9">
        <w:rPr>
          <w:sz w:val="24"/>
          <w:szCs w:val="24"/>
        </w:rPr>
        <w:t>Zalecenia dotyczące oceny jakości betonu „in-situ” w nowo budowanych konstrukcjach obiektów mostowych, GDDP, Warszawa, 1998.</w:t>
      </w:r>
    </w:p>
    <w:p w14:paraId="153BCA63" w14:textId="77777777" w:rsidR="00A624F8" w:rsidRPr="00717AE9" w:rsidRDefault="00951607" w:rsidP="00B45784">
      <w:pPr>
        <w:spacing w:after="60"/>
        <w:rPr>
          <w:sz w:val="24"/>
          <w:szCs w:val="24"/>
        </w:rPr>
      </w:pPr>
      <w:r w:rsidRPr="00717AE9">
        <w:rPr>
          <w:sz w:val="24"/>
          <w:szCs w:val="24"/>
        </w:rPr>
        <w:t xml:space="preserve">Katalog zabezpieczeń powierzchniowych drogowych obiektów inżynierskich. Część 1: Wymagania, </w:t>
      </w:r>
      <w:proofErr w:type="spellStart"/>
      <w:r w:rsidRPr="00717AE9">
        <w:rPr>
          <w:sz w:val="24"/>
          <w:szCs w:val="24"/>
        </w:rPr>
        <w:t>IBDiM</w:t>
      </w:r>
      <w:proofErr w:type="spellEnd"/>
      <w:r w:rsidRPr="00717AE9">
        <w:rPr>
          <w:sz w:val="24"/>
          <w:szCs w:val="24"/>
        </w:rPr>
        <w:t>, 2002.</w:t>
      </w:r>
    </w:p>
    <w:p w14:paraId="31CFF87B" w14:textId="77777777" w:rsidR="00A624F8" w:rsidRPr="00717AE9" w:rsidRDefault="00951607" w:rsidP="00B45784">
      <w:pPr>
        <w:ind w:left="1701" w:hanging="1701"/>
        <w:rPr>
          <w:sz w:val="24"/>
          <w:szCs w:val="24"/>
        </w:rPr>
      </w:pPr>
      <w:r w:rsidRPr="00717AE9">
        <w:rPr>
          <w:sz w:val="24"/>
          <w:szCs w:val="24"/>
        </w:rPr>
        <w:t xml:space="preserve">Ustawa z dnia 16 kwietnia 2004 r. o </w:t>
      </w:r>
      <w:r w:rsidRPr="00717AE9">
        <w:rPr>
          <w:bCs/>
          <w:sz w:val="24"/>
          <w:szCs w:val="24"/>
        </w:rPr>
        <w:t>wyrobach budowlanych</w:t>
      </w:r>
      <w:r w:rsidRPr="00717AE9">
        <w:rPr>
          <w:sz w:val="24"/>
          <w:szCs w:val="24"/>
        </w:rPr>
        <w:t xml:space="preserve"> </w:t>
      </w:r>
      <w:r w:rsidR="00AE7887" w:rsidRPr="00717AE9">
        <w:rPr>
          <w:color w:val="000000"/>
          <w:sz w:val="24"/>
          <w:szCs w:val="24"/>
        </w:rPr>
        <w:t>(Dz.U. z 2019 r. poz. 266</w:t>
      </w:r>
      <w:r w:rsidR="00BF2EE0" w:rsidRPr="00717AE9">
        <w:rPr>
          <w:color w:val="000000"/>
          <w:sz w:val="24"/>
          <w:szCs w:val="24"/>
        </w:rPr>
        <w:t xml:space="preserve"> z </w:t>
      </w:r>
      <w:proofErr w:type="spellStart"/>
      <w:r w:rsidR="00BF2EE0" w:rsidRPr="00717AE9">
        <w:rPr>
          <w:color w:val="000000"/>
          <w:sz w:val="24"/>
          <w:szCs w:val="24"/>
        </w:rPr>
        <w:t>późn</w:t>
      </w:r>
      <w:proofErr w:type="spellEnd"/>
      <w:r w:rsidR="00BF2EE0" w:rsidRPr="00717AE9">
        <w:rPr>
          <w:color w:val="000000"/>
          <w:sz w:val="24"/>
          <w:szCs w:val="24"/>
        </w:rPr>
        <w:t>. zm.)</w:t>
      </w:r>
    </w:p>
    <w:sectPr w:rsidR="00A624F8" w:rsidRPr="00717AE9" w:rsidSect="005B486C">
      <w:headerReference w:type="even" r:id="rId8"/>
      <w:headerReference w:type="default" r:id="rId9"/>
      <w:footerReference w:type="even" r:id="rId10"/>
      <w:footerReference w:type="default" r:id="rId11"/>
      <w:pgSz w:w="11909" w:h="16834" w:code="9"/>
      <w:pgMar w:top="1091" w:right="1134" w:bottom="1276" w:left="1134" w:header="709" w:footer="45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66E39" w14:textId="77777777" w:rsidR="00BB6C21" w:rsidRDefault="00BB6C21">
      <w:r>
        <w:separator/>
      </w:r>
    </w:p>
  </w:endnote>
  <w:endnote w:type="continuationSeparator" w:id="0">
    <w:p w14:paraId="12E1B472" w14:textId="77777777" w:rsidR="00BB6C21" w:rsidRDefault="00BB6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F3B8D" w14:textId="77777777" w:rsidR="00A624F8" w:rsidRDefault="00951607">
    <w:pPr>
      <w:widowControl w:val="0"/>
      <w:pBdr>
        <w:top w:val="single" w:sz="12" w:space="1" w:color="auto"/>
      </w:pBdr>
      <w:tabs>
        <w:tab w:val="center" w:pos="4820"/>
      </w:tabs>
      <w:jc w:val="center"/>
      <w:rPr>
        <w:noProof/>
        <w:sz w:val="18"/>
        <w:szCs w:val="18"/>
      </w:rPr>
    </w:pPr>
    <w:r>
      <w:rPr>
        <w:noProof/>
        <w:sz w:val="18"/>
        <w:szCs w:val="18"/>
      </w:rPr>
      <w:t>---</w:t>
    </w:r>
  </w:p>
  <w:p w14:paraId="699C657D" w14:textId="77777777" w:rsidR="00A624F8" w:rsidRDefault="00951607">
    <w:pPr>
      <w:pStyle w:val="Stopka"/>
      <w:pBdr>
        <w:top w:val="single" w:sz="12" w:space="1" w:color="auto"/>
      </w:pBdr>
      <w:tabs>
        <w:tab w:val="center" w:pos="4820"/>
      </w:tabs>
      <w:jc w:val="left"/>
    </w:pPr>
    <w:r>
      <w:t xml:space="preserve">Str. </w:t>
    </w:r>
    <w:r>
      <w:fldChar w:fldCharType="begin"/>
    </w:r>
    <w:r>
      <w:instrText>PAGE   \* MERGEFORMAT</w:instrText>
    </w:r>
    <w:r>
      <w:fldChar w:fldCharType="separate"/>
    </w:r>
    <w:r w:rsidR="004D774A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2264078"/>
      <w:docPartObj>
        <w:docPartGallery w:val="Page Numbers (Bottom of Page)"/>
        <w:docPartUnique/>
      </w:docPartObj>
    </w:sdtPr>
    <w:sdtEndPr/>
    <w:sdtContent>
      <w:p w14:paraId="248E62E2" w14:textId="0248E564" w:rsidR="00BC4DD6" w:rsidRDefault="00BC4DD6" w:rsidP="00BC4D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225">
          <w:rPr>
            <w:noProof/>
          </w:rPr>
          <w:t>196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B2475" w14:textId="77777777" w:rsidR="00BB6C21" w:rsidRDefault="00BB6C21">
      <w:r>
        <w:separator/>
      </w:r>
    </w:p>
  </w:footnote>
  <w:footnote w:type="continuationSeparator" w:id="0">
    <w:p w14:paraId="3EF74FAE" w14:textId="77777777" w:rsidR="00BB6C21" w:rsidRDefault="00BB6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50879" w14:textId="77777777" w:rsidR="005A54C8" w:rsidRPr="00764A06" w:rsidRDefault="005A54C8" w:rsidP="005A54C8">
    <w:pPr>
      <w:pStyle w:val="Nagwek"/>
      <w:pBdr>
        <w:bottom w:val="single" w:sz="12" w:space="1" w:color="auto"/>
      </w:pBdr>
      <w:jc w:val="right"/>
    </w:pPr>
    <w:r w:rsidRPr="00764A06">
      <w:t>Specyfikacj</w:t>
    </w:r>
    <w:r>
      <w:t>a</w:t>
    </w:r>
    <w:r w:rsidRPr="00764A06">
      <w:t xml:space="preserve"> Techniczn</w:t>
    </w:r>
    <w:r>
      <w:t>a Wykonania i Odbioru Robót Budowlanych  M.15.01.01</w:t>
    </w:r>
  </w:p>
  <w:p w14:paraId="2F751D64" w14:textId="0E9EF4E1" w:rsidR="00A624F8" w:rsidRPr="005A54C8" w:rsidRDefault="00A624F8" w:rsidP="005A54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4BC48" w14:textId="731F9A87" w:rsidR="00B45784" w:rsidRDefault="00523DF4" w:rsidP="00B45784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638"/>
      </w:tabs>
      <w:jc w:val="left"/>
    </w:pPr>
    <w:r>
      <w:rPr>
        <w:sz w:val="18"/>
        <w:szCs w:val="18"/>
      </w:rPr>
      <w:t>M</w:t>
    </w:r>
    <w:r w:rsidR="00B45784" w:rsidRPr="00AE1BE7">
      <w:rPr>
        <w:sz w:val="18"/>
        <w:szCs w:val="18"/>
      </w:rPr>
      <w:t>-</w:t>
    </w:r>
    <w:r>
      <w:rPr>
        <w:sz w:val="18"/>
        <w:szCs w:val="18"/>
      </w:rPr>
      <w:t>15.00.00</w:t>
    </w:r>
    <w:r w:rsidR="00B45784">
      <w:rPr>
        <w:sz w:val="18"/>
        <w:szCs w:val="18"/>
      </w:rPr>
      <w:t>.</w:t>
    </w:r>
    <w:r w:rsidR="00B45784" w:rsidRPr="00AE1BE7">
      <w:rPr>
        <w:sz w:val="18"/>
        <w:szCs w:val="18"/>
      </w:rPr>
      <w:t xml:space="preserve"> </w:t>
    </w:r>
    <w:r>
      <w:rPr>
        <w:sz w:val="18"/>
        <w:szCs w:val="18"/>
      </w:rPr>
      <w:t>IZOLACJE I NAWIERZCHNIE</w:t>
    </w:r>
    <w:r w:rsidR="00B45784">
      <w:tab/>
    </w:r>
  </w:p>
  <w:p w14:paraId="21880008" w14:textId="603EBD4D" w:rsidR="00B45784" w:rsidRPr="00AE1BE7" w:rsidRDefault="00523DF4" w:rsidP="00B45784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638"/>
      </w:tabs>
      <w:jc w:val="left"/>
      <w:rPr>
        <w:sz w:val="18"/>
        <w:szCs w:val="18"/>
      </w:rPr>
    </w:pPr>
    <w:r>
      <w:rPr>
        <w:sz w:val="18"/>
        <w:szCs w:val="18"/>
      </w:rPr>
      <w:t>M</w:t>
    </w:r>
    <w:r w:rsidR="00B45784" w:rsidRPr="00AE1BE7">
      <w:rPr>
        <w:sz w:val="18"/>
        <w:szCs w:val="18"/>
      </w:rPr>
      <w:t>-</w:t>
    </w:r>
    <w:r>
      <w:rPr>
        <w:sz w:val="18"/>
        <w:szCs w:val="18"/>
      </w:rPr>
      <w:t>15</w:t>
    </w:r>
    <w:r w:rsidR="00B45784" w:rsidRPr="0001178F">
      <w:rPr>
        <w:sz w:val="18"/>
        <w:szCs w:val="18"/>
      </w:rPr>
      <w:t>.0</w:t>
    </w:r>
    <w:r w:rsidR="00B45784">
      <w:rPr>
        <w:sz w:val="18"/>
        <w:szCs w:val="18"/>
      </w:rPr>
      <w:t>1</w:t>
    </w:r>
    <w:r w:rsidR="00B45784" w:rsidRPr="0001178F">
      <w:rPr>
        <w:sz w:val="18"/>
        <w:szCs w:val="18"/>
      </w:rPr>
      <w:t>.</w:t>
    </w:r>
    <w:r w:rsidR="00B45784">
      <w:rPr>
        <w:sz w:val="18"/>
        <w:szCs w:val="18"/>
      </w:rPr>
      <w:t>01</w:t>
    </w:r>
    <w:r w:rsidR="00B45784" w:rsidRPr="00AE1BE7">
      <w:rPr>
        <w:sz w:val="18"/>
        <w:szCs w:val="18"/>
      </w:rPr>
      <w:t xml:space="preserve">. </w:t>
    </w:r>
    <w:r>
      <w:rPr>
        <w:sz w:val="18"/>
        <w:szCs w:val="18"/>
      </w:rPr>
      <w:t>Izolacje bitumiczne wykonywane na zimno</w:t>
    </w:r>
    <w:r w:rsidR="00B45784">
      <w:rPr>
        <w:sz w:val="18"/>
        <w:szCs w:val="18"/>
      </w:rPr>
      <w:tab/>
    </w:r>
  </w:p>
  <w:p w14:paraId="7053FD2E" w14:textId="59F18316" w:rsidR="00A624F8" w:rsidRPr="00B45784" w:rsidRDefault="00A624F8" w:rsidP="00B457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DC0C7488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ACF8D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A177F"/>
    <w:multiLevelType w:val="hybridMultilevel"/>
    <w:tmpl w:val="25EC5488"/>
    <w:lvl w:ilvl="0" w:tplc="4AA8831E">
      <w:numFmt w:val="bullet"/>
      <w:lvlText w:val="–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05EA0E91"/>
    <w:multiLevelType w:val="hybridMultilevel"/>
    <w:tmpl w:val="FAF88AA2"/>
    <w:lvl w:ilvl="0" w:tplc="46CA37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E6DD6"/>
    <w:multiLevelType w:val="hybridMultilevel"/>
    <w:tmpl w:val="B42C8ABE"/>
    <w:lvl w:ilvl="0" w:tplc="4BFC54C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C05C5"/>
    <w:multiLevelType w:val="hybridMultilevel"/>
    <w:tmpl w:val="4A1C9AF4"/>
    <w:lvl w:ilvl="0" w:tplc="A65CAC52"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B695C"/>
    <w:multiLevelType w:val="hybridMultilevel"/>
    <w:tmpl w:val="6E5AE28A"/>
    <w:lvl w:ilvl="0" w:tplc="673A9B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B548C"/>
    <w:multiLevelType w:val="hybridMultilevel"/>
    <w:tmpl w:val="ACDAA7A0"/>
    <w:lvl w:ilvl="0" w:tplc="A65CAC52"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970AE"/>
    <w:multiLevelType w:val="hybridMultilevel"/>
    <w:tmpl w:val="2A4A9C44"/>
    <w:lvl w:ilvl="0" w:tplc="673A9B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215CBD"/>
    <w:multiLevelType w:val="hybridMultilevel"/>
    <w:tmpl w:val="1F5C6EEC"/>
    <w:lvl w:ilvl="0" w:tplc="673A9B6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6B459F"/>
    <w:multiLevelType w:val="hybridMultilevel"/>
    <w:tmpl w:val="ABFA4A4C"/>
    <w:lvl w:ilvl="0" w:tplc="D1E038C0">
      <w:start w:val="1"/>
      <w:numFmt w:val="decimal"/>
      <w:pStyle w:val="PrzepisyZwiazane"/>
      <w:lvlText w:val="[%1]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68A7226"/>
    <w:multiLevelType w:val="hybridMultilevel"/>
    <w:tmpl w:val="D7C093E4"/>
    <w:lvl w:ilvl="0" w:tplc="673A9B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8704C"/>
    <w:multiLevelType w:val="hybridMultilevel"/>
    <w:tmpl w:val="C728F472"/>
    <w:lvl w:ilvl="0" w:tplc="3DDEE84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1FDF59DB"/>
    <w:multiLevelType w:val="hybridMultilevel"/>
    <w:tmpl w:val="FF420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D17AC0"/>
    <w:multiLevelType w:val="hybridMultilevel"/>
    <w:tmpl w:val="298AEB74"/>
    <w:lvl w:ilvl="0" w:tplc="FDD2F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B3377"/>
    <w:multiLevelType w:val="hybridMultilevel"/>
    <w:tmpl w:val="96B2C7C6"/>
    <w:lvl w:ilvl="0" w:tplc="662C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D73E6"/>
    <w:multiLevelType w:val="hybridMultilevel"/>
    <w:tmpl w:val="357C287C"/>
    <w:lvl w:ilvl="0" w:tplc="673A9B6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7B7A3B"/>
    <w:multiLevelType w:val="hybridMultilevel"/>
    <w:tmpl w:val="ED38403E"/>
    <w:lvl w:ilvl="0" w:tplc="45CAA6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B21698"/>
    <w:multiLevelType w:val="hybridMultilevel"/>
    <w:tmpl w:val="DFDC811E"/>
    <w:lvl w:ilvl="0" w:tplc="662C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23FA1"/>
    <w:multiLevelType w:val="hybridMultilevel"/>
    <w:tmpl w:val="6CB4CC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75C5D"/>
    <w:multiLevelType w:val="hybridMultilevel"/>
    <w:tmpl w:val="6AAA8E9E"/>
    <w:lvl w:ilvl="0" w:tplc="662C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27F30"/>
    <w:multiLevelType w:val="hybridMultilevel"/>
    <w:tmpl w:val="DBD28BC4"/>
    <w:lvl w:ilvl="0" w:tplc="673A9B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E0480"/>
    <w:multiLevelType w:val="hybridMultilevel"/>
    <w:tmpl w:val="C83C4B04"/>
    <w:lvl w:ilvl="0" w:tplc="662C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755DE"/>
    <w:multiLevelType w:val="hybridMultilevel"/>
    <w:tmpl w:val="C3AA0D8A"/>
    <w:lvl w:ilvl="0" w:tplc="04150001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4" w15:restartNumberingAfterBreak="0">
    <w:nsid w:val="496A2ABC"/>
    <w:multiLevelType w:val="hybridMultilevel"/>
    <w:tmpl w:val="A360070A"/>
    <w:lvl w:ilvl="0" w:tplc="04150001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5" w15:restartNumberingAfterBreak="0">
    <w:nsid w:val="4C552B3B"/>
    <w:multiLevelType w:val="hybridMultilevel"/>
    <w:tmpl w:val="3F6206B0"/>
    <w:lvl w:ilvl="0" w:tplc="673A9B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42F66"/>
    <w:multiLevelType w:val="hybridMultilevel"/>
    <w:tmpl w:val="37064120"/>
    <w:lvl w:ilvl="0" w:tplc="662C25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C6646"/>
    <w:multiLevelType w:val="hybridMultilevel"/>
    <w:tmpl w:val="97369F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039C8"/>
    <w:multiLevelType w:val="hybridMultilevel"/>
    <w:tmpl w:val="F296F0D4"/>
    <w:lvl w:ilvl="0" w:tplc="2F60F62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263593"/>
    <w:multiLevelType w:val="hybridMultilevel"/>
    <w:tmpl w:val="F5045650"/>
    <w:lvl w:ilvl="0" w:tplc="45CAA6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7B32D5"/>
    <w:multiLevelType w:val="hybridMultilevel"/>
    <w:tmpl w:val="9740D83E"/>
    <w:lvl w:ilvl="0" w:tplc="673A9B6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0C728A"/>
    <w:multiLevelType w:val="singleLevel"/>
    <w:tmpl w:val="0415000F"/>
    <w:lvl w:ilvl="0">
      <w:start w:val="1"/>
      <w:numFmt w:val="decimal"/>
      <w:pStyle w:val="Lista-kontynuacja5"/>
      <w:lvlText w:val="%1."/>
      <w:legacy w:legacy="1" w:legacySpace="0" w:legacyIndent="360"/>
      <w:lvlJc w:val="left"/>
      <w:pPr>
        <w:ind w:left="360" w:hanging="360"/>
      </w:pPr>
    </w:lvl>
  </w:abstractNum>
  <w:abstractNum w:abstractNumId="32" w15:restartNumberingAfterBreak="0">
    <w:nsid w:val="73D90BD7"/>
    <w:multiLevelType w:val="singleLevel"/>
    <w:tmpl w:val="04150011"/>
    <w:lvl w:ilvl="0">
      <w:start w:val="1"/>
      <w:numFmt w:val="decimal"/>
      <w:pStyle w:val="Bullet1points"/>
      <w:lvlText w:val="%1)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56D2A66"/>
    <w:multiLevelType w:val="hybridMultilevel"/>
    <w:tmpl w:val="9BB8699C"/>
    <w:lvl w:ilvl="0" w:tplc="04150001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806F814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730E8"/>
    <w:multiLevelType w:val="singleLevel"/>
    <w:tmpl w:val="875094E2"/>
    <w:lvl w:ilvl="0">
      <w:start w:val="1"/>
      <w:numFmt w:val="bullet"/>
      <w:pStyle w:val="rozdzi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5" w15:restartNumberingAfterBreak="0">
    <w:nsid w:val="7BAF4761"/>
    <w:multiLevelType w:val="hybridMultilevel"/>
    <w:tmpl w:val="453C9E46"/>
    <w:lvl w:ilvl="0" w:tplc="673A9B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61FB0"/>
    <w:multiLevelType w:val="hybridMultilevel"/>
    <w:tmpl w:val="DB5E6574"/>
    <w:lvl w:ilvl="0" w:tplc="673A9B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404D9"/>
    <w:multiLevelType w:val="hybridMultilevel"/>
    <w:tmpl w:val="2ECCA862"/>
    <w:lvl w:ilvl="0" w:tplc="673A9B6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638320">
    <w:abstractNumId w:val="1"/>
  </w:num>
  <w:num w:numId="2" w16cid:durableId="1728146559">
    <w:abstractNumId w:val="0"/>
  </w:num>
  <w:num w:numId="3" w16cid:durableId="1208837276">
    <w:abstractNumId w:val="32"/>
    <w:lvlOverride w:ilvl="0">
      <w:lvl w:ilvl="0">
        <w:start w:val="1"/>
        <w:numFmt w:val="decimal"/>
        <w:pStyle w:val="Bullet1points"/>
        <w:lvlText w:val="%1)"/>
        <w:legacy w:legacy="1" w:legacySpace="0" w:legacyIndent="360"/>
        <w:lvlJc w:val="left"/>
        <w:pPr>
          <w:ind w:left="360" w:hanging="360"/>
        </w:pPr>
      </w:lvl>
    </w:lvlOverride>
  </w:num>
  <w:num w:numId="4" w16cid:durableId="1558125821">
    <w:abstractNumId w:val="31"/>
    <w:lvlOverride w:ilvl="0">
      <w:lvl w:ilvl="0">
        <w:start w:val="1"/>
        <w:numFmt w:val="decimal"/>
        <w:pStyle w:val="Lista-kontynuacja5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 w16cid:durableId="30350318">
    <w:abstractNumId w:val="12"/>
  </w:num>
  <w:num w:numId="6" w16cid:durableId="1851333666">
    <w:abstractNumId w:val="19"/>
  </w:num>
  <w:num w:numId="7" w16cid:durableId="806823250">
    <w:abstractNumId w:val="5"/>
  </w:num>
  <w:num w:numId="8" w16cid:durableId="1258757824">
    <w:abstractNumId w:val="7"/>
  </w:num>
  <w:num w:numId="9" w16cid:durableId="1837108156">
    <w:abstractNumId w:val="4"/>
  </w:num>
  <w:num w:numId="10" w16cid:durableId="1973558393">
    <w:abstractNumId w:val="34"/>
  </w:num>
  <w:num w:numId="11" w16cid:durableId="40803788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4225146">
    <w:abstractNumId w:val="28"/>
  </w:num>
  <w:num w:numId="13" w16cid:durableId="376004529">
    <w:abstractNumId w:val="3"/>
  </w:num>
  <w:num w:numId="14" w16cid:durableId="506138520">
    <w:abstractNumId w:val="18"/>
  </w:num>
  <w:num w:numId="15" w16cid:durableId="2040741197">
    <w:abstractNumId w:val="22"/>
  </w:num>
  <w:num w:numId="16" w16cid:durableId="950668469">
    <w:abstractNumId w:val="15"/>
  </w:num>
  <w:num w:numId="17" w16cid:durableId="1978802084">
    <w:abstractNumId w:val="20"/>
  </w:num>
  <w:num w:numId="18" w16cid:durableId="313416802">
    <w:abstractNumId w:val="26"/>
  </w:num>
  <w:num w:numId="19" w16cid:durableId="20828269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6287232">
    <w:abstractNumId w:val="14"/>
  </w:num>
  <w:num w:numId="21" w16cid:durableId="228855734">
    <w:abstractNumId w:val="30"/>
  </w:num>
  <w:num w:numId="22" w16cid:durableId="7828370">
    <w:abstractNumId w:val="13"/>
  </w:num>
  <w:num w:numId="23" w16cid:durableId="1459300768">
    <w:abstractNumId w:val="27"/>
  </w:num>
  <w:num w:numId="24" w16cid:durableId="1313220494">
    <w:abstractNumId w:val="25"/>
  </w:num>
  <w:num w:numId="25" w16cid:durableId="1466771240">
    <w:abstractNumId w:val="35"/>
  </w:num>
  <w:num w:numId="26" w16cid:durableId="702554621">
    <w:abstractNumId w:val="11"/>
  </w:num>
  <w:num w:numId="27" w16cid:durableId="1231161748">
    <w:abstractNumId w:val="36"/>
  </w:num>
  <w:num w:numId="28" w16cid:durableId="1143734774">
    <w:abstractNumId w:val="6"/>
  </w:num>
  <w:num w:numId="29" w16cid:durableId="948774347">
    <w:abstractNumId w:val="37"/>
  </w:num>
  <w:num w:numId="30" w16cid:durableId="1248075840">
    <w:abstractNumId w:val="21"/>
  </w:num>
  <w:num w:numId="31" w16cid:durableId="186453193">
    <w:abstractNumId w:val="33"/>
  </w:num>
  <w:num w:numId="32" w16cid:durableId="952322390">
    <w:abstractNumId w:val="2"/>
  </w:num>
  <w:num w:numId="33" w16cid:durableId="1481918196">
    <w:abstractNumId w:val="24"/>
  </w:num>
  <w:num w:numId="34" w16cid:durableId="180359109">
    <w:abstractNumId w:val="29"/>
  </w:num>
  <w:num w:numId="35" w16cid:durableId="585456319">
    <w:abstractNumId w:val="17"/>
  </w:num>
  <w:num w:numId="36" w16cid:durableId="492573891">
    <w:abstractNumId w:val="23"/>
  </w:num>
  <w:num w:numId="37" w16cid:durableId="166212964">
    <w:abstractNumId w:val="16"/>
  </w:num>
  <w:num w:numId="38" w16cid:durableId="802968513">
    <w:abstractNumId w:val="9"/>
  </w:num>
  <w:num w:numId="39" w16cid:durableId="1548639457">
    <w:abstractNumId w:val="10"/>
  </w:num>
  <w:num w:numId="40" w16cid:durableId="14247671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38062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24F8"/>
    <w:rsid w:val="000D1760"/>
    <w:rsid w:val="0019144A"/>
    <w:rsid w:val="00233894"/>
    <w:rsid w:val="00293CDF"/>
    <w:rsid w:val="00295787"/>
    <w:rsid w:val="003379F0"/>
    <w:rsid w:val="003873B1"/>
    <w:rsid w:val="00472225"/>
    <w:rsid w:val="004C0F85"/>
    <w:rsid w:val="004C3C8F"/>
    <w:rsid w:val="004D774A"/>
    <w:rsid w:val="00523DF4"/>
    <w:rsid w:val="005305B2"/>
    <w:rsid w:val="005A54C8"/>
    <w:rsid w:val="005B486C"/>
    <w:rsid w:val="00631DF7"/>
    <w:rsid w:val="00717AE9"/>
    <w:rsid w:val="007D63E3"/>
    <w:rsid w:val="008E1312"/>
    <w:rsid w:val="00930CF0"/>
    <w:rsid w:val="00951607"/>
    <w:rsid w:val="00A624F8"/>
    <w:rsid w:val="00A77E24"/>
    <w:rsid w:val="00A80E1D"/>
    <w:rsid w:val="00A91B5C"/>
    <w:rsid w:val="00AE7887"/>
    <w:rsid w:val="00B45784"/>
    <w:rsid w:val="00B80A4D"/>
    <w:rsid w:val="00B92917"/>
    <w:rsid w:val="00BB6C21"/>
    <w:rsid w:val="00BC4DD6"/>
    <w:rsid w:val="00BF2EE0"/>
    <w:rsid w:val="00C516DB"/>
    <w:rsid w:val="00C92FD4"/>
    <w:rsid w:val="00CA6443"/>
    <w:rsid w:val="00CC59D4"/>
    <w:rsid w:val="00CF22C7"/>
    <w:rsid w:val="00D333BD"/>
    <w:rsid w:val="00D46FE7"/>
    <w:rsid w:val="00D85D9A"/>
    <w:rsid w:val="00D95F48"/>
    <w:rsid w:val="00F1299D"/>
    <w:rsid w:val="00F21627"/>
    <w:rsid w:val="00F41386"/>
    <w:rsid w:val="00FA7590"/>
    <w:rsid w:val="00FF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A53500F"/>
  <w15:docId w15:val="{018BCBEB-2F38-48DE-A762-B8414F1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</w:style>
  <w:style w:type="paragraph" w:styleId="Nagwek1">
    <w:name w:val="heading 1"/>
    <w:aliases w:val="Title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aliases w:val="Title 2"/>
    <w:basedOn w:val="Normalny"/>
    <w:next w:val="Normalny"/>
    <w:qFormat/>
    <w:pPr>
      <w:keepNext/>
      <w:spacing w:before="240"/>
      <w:outlineLvl w:val="1"/>
    </w:pPr>
    <w:rPr>
      <w:b/>
    </w:rPr>
  </w:style>
  <w:style w:type="paragraph" w:styleId="Nagwek3">
    <w:name w:val="heading 3"/>
    <w:aliases w:val="Title 3"/>
    <w:basedOn w:val="Normalny"/>
    <w:next w:val="Normalny"/>
    <w:qFormat/>
    <w:pPr>
      <w:keepNext/>
      <w:spacing w:before="120" w:after="120"/>
      <w:outlineLvl w:val="2"/>
    </w:pPr>
    <w:rPr>
      <w:rFonts w:ascii="Arial" w:hAnsi="Arial"/>
      <w:b/>
      <w:lang w:val="en-GB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i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</w:style>
  <w:style w:type="paragraph" w:customStyle="1" w:styleId="a">
    <w:basedOn w:val="Normalny"/>
    <w:next w:val="Listapunktowana3"/>
    <w:autoRedefine/>
    <w:pPr>
      <w:numPr>
        <w:numId w:val="2"/>
      </w:numPr>
      <w:tabs>
        <w:tab w:val="clear" w:pos="926"/>
      </w:tabs>
      <w:spacing w:line="360" w:lineRule="auto"/>
      <w:ind w:left="1080"/>
    </w:pPr>
  </w:style>
  <w:style w:type="paragraph" w:styleId="Listapunktowana3">
    <w:name w:val="List Bullet 3"/>
    <w:basedOn w:val="Normalny"/>
    <w:autoRedefine/>
    <w:pPr>
      <w:numPr>
        <w:numId w:val="1"/>
      </w:numPr>
    </w:pPr>
  </w:style>
  <w:style w:type="character" w:styleId="Numerstrony">
    <w:name w:val="page number"/>
    <w:basedOn w:val="Domylnaczcionkaakapitu"/>
  </w:style>
  <w:style w:type="paragraph" w:customStyle="1" w:styleId="wstp1">
    <w:name w:val="wstęp1"/>
    <w:basedOn w:val="Normalny"/>
    <w:pPr>
      <w:keepNext/>
      <w:widowControl w:val="0"/>
      <w:spacing w:before="360" w:after="120" w:line="300" w:lineRule="atLeast"/>
    </w:pPr>
    <w:rPr>
      <w:b/>
    </w:rPr>
  </w:style>
  <w:style w:type="paragraph" w:customStyle="1" w:styleId="11">
    <w:name w:val="1.1."/>
    <w:basedOn w:val="Normalny"/>
    <w:next w:val="tekst"/>
    <w:pPr>
      <w:keepNext/>
      <w:widowControl w:val="0"/>
      <w:spacing w:before="240" w:after="120" w:line="300" w:lineRule="atLeast"/>
    </w:pPr>
  </w:style>
  <w:style w:type="paragraph" w:customStyle="1" w:styleId="tekst">
    <w:name w:val="tekst"/>
    <w:basedOn w:val="Normalny"/>
    <w:pPr>
      <w:spacing w:line="300" w:lineRule="atLeast"/>
    </w:pPr>
  </w:style>
  <w:style w:type="paragraph" w:styleId="Listapunktowana">
    <w:name w:val="List Bullet"/>
    <w:basedOn w:val="Normalny"/>
    <w:autoRedefine/>
    <w:pPr>
      <w:spacing w:after="60"/>
    </w:pPr>
  </w:style>
  <w:style w:type="paragraph" w:styleId="Tekstpodstawowywcity">
    <w:name w:val="Body Text Indent"/>
    <w:basedOn w:val="Normalny"/>
    <w:pPr>
      <w:suppressAutoHyphens/>
      <w:ind w:left="426"/>
    </w:pPr>
    <w:rPr>
      <w:spacing w:val="-3"/>
    </w:rPr>
  </w:style>
  <w:style w:type="paragraph" w:styleId="Tekstpodstawowy">
    <w:name w:val="Body Text"/>
    <w:basedOn w:val="Normalny"/>
    <w:pPr>
      <w:suppressAutoHyphens/>
    </w:pPr>
  </w:style>
  <w:style w:type="paragraph" w:styleId="Tekstpodstawowywcity2">
    <w:name w:val="Body Text Indent 2"/>
    <w:basedOn w:val="Normalny"/>
    <w:pPr>
      <w:suppressAutoHyphens/>
      <w:ind w:left="851" w:hanging="425"/>
    </w:pPr>
  </w:style>
  <w:style w:type="paragraph" w:styleId="Tekstpodstawowywcity3">
    <w:name w:val="Body Text Indent 3"/>
    <w:basedOn w:val="Normalny"/>
    <w:pPr>
      <w:suppressAutoHyphens/>
      <w:ind w:left="851" w:hanging="408"/>
    </w:pPr>
  </w:style>
  <w:style w:type="paragraph" w:styleId="Tekstpodstawowy2">
    <w:name w:val="Body Text 2"/>
    <w:basedOn w:val="Normalny"/>
    <w:pPr>
      <w:suppressAutoHyphens/>
    </w:pPr>
    <w:rPr>
      <w:sz w:val="22"/>
    </w:rPr>
  </w:style>
  <w:style w:type="paragraph" w:styleId="Tekstpodstawowy3">
    <w:name w:val="Body Text 3"/>
    <w:basedOn w:val="Normalny"/>
  </w:style>
  <w:style w:type="paragraph" w:styleId="Lista-kontynuacja4">
    <w:name w:val="List Continue 4"/>
    <w:basedOn w:val="Normalny"/>
    <w:pPr>
      <w:spacing w:after="120"/>
      <w:ind w:left="1132"/>
    </w:pPr>
  </w:style>
  <w:style w:type="paragraph" w:styleId="Lista5">
    <w:name w:val="List 5"/>
    <w:basedOn w:val="Normalny"/>
    <w:pPr>
      <w:ind w:left="1415" w:hanging="283"/>
    </w:pPr>
  </w:style>
  <w:style w:type="paragraph" w:styleId="Lista-kontynuacja5">
    <w:name w:val="List Continue 5"/>
    <w:basedOn w:val="Normalny"/>
    <w:pPr>
      <w:numPr>
        <w:numId w:val="4"/>
      </w:numPr>
      <w:spacing w:after="120"/>
    </w:pPr>
  </w:style>
  <w:style w:type="paragraph" w:customStyle="1" w:styleId="Subheadings">
    <w:name w:val="Sub headings"/>
    <w:basedOn w:val="Normalny"/>
    <w:next w:val="Normalny"/>
    <w:pPr>
      <w:spacing w:before="120" w:after="120"/>
    </w:pPr>
    <w:rPr>
      <w:rFonts w:ascii="Arial" w:hAnsi="Arial"/>
      <w:b/>
      <w:lang w:val="en-GB"/>
    </w:rPr>
  </w:style>
  <w:style w:type="paragraph" w:customStyle="1" w:styleId="Punkty">
    <w:name w:val="Punkty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Podpunkty">
    <w:name w:val="Podpunkty"/>
    <w:next w:val="Normalny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">
    <w:name w:val="lista"/>
    <w:pPr>
      <w:tabs>
        <w:tab w:val="left" w:pos="7088"/>
      </w:tabs>
    </w:pPr>
    <w:rPr>
      <w:noProof/>
    </w:rPr>
  </w:style>
  <w:style w:type="paragraph" w:customStyle="1" w:styleId="CommentSubject">
    <w:name w:val="Comment Subject"/>
    <w:basedOn w:val="Tekstkomentarza"/>
    <w:next w:val="Tekstkomentarza"/>
    <w:semiHidden/>
    <w:pPr>
      <w:spacing w:before="60"/>
    </w:pPr>
    <w:rPr>
      <w:b/>
      <w:bCs/>
    </w:rPr>
  </w:style>
  <w:style w:type="paragraph" w:styleId="Tekstkomentarza">
    <w:name w:val="annotation text"/>
    <w:basedOn w:val="Normalny"/>
    <w:semiHidden/>
  </w:style>
  <w:style w:type="paragraph" w:customStyle="1" w:styleId="Bullet1">
    <w:name w:val="Bullet 1"/>
    <w:pPr>
      <w:tabs>
        <w:tab w:val="left" w:pos="-720"/>
      </w:tabs>
      <w:suppressAutoHyphens/>
    </w:pPr>
    <w:rPr>
      <w:rFonts w:ascii="Tahoma" w:hAnsi="Tahoma"/>
      <w:sz w:val="24"/>
      <w:lang w:val="cs-CZ"/>
    </w:rPr>
  </w:style>
  <w:style w:type="paragraph" w:customStyle="1" w:styleId="a0">
    <w:basedOn w:val="Normalny"/>
    <w:next w:val="Nagwek"/>
    <w:pPr>
      <w:tabs>
        <w:tab w:val="center" w:pos="4536"/>
        <w:tab w:val="right" w:pos="9072"/>
      </w:tabs>
    </w:pPr>
  </w:style>
  <w:style w:type="paragraph" w:customStyle="1" w:styleId="PN">
    <w:name w:val="PN"/>
    <w:basedOn w:val="Normalny"/>
    <w:pPr>
      <w:spacing w:before="60"/>
      <w:ind w:left="1701" w:hanging="1701"/>
    </w:pPr>
    <w:rPr>
      <w:color w:val="000000"/>
    </w:rPr>
  </w:style>
  <w:style w:type="paragraph" w:customStyle="1" w:styleId="Bullet1points">
    <w:name w:val="Bullet 1 points"/>
    <w:basedOn w:val="Normalny"/>
    <w:pPr>
      <w:numPr>
        <w:numId w:val="3"/>
      </w:numPr>
      <w:spacing w:before="60" w:after="60"/>
    </w:pPr>
    <w:rPr>
      <w:rFonts w:ascii="Arial" w:hAnsi="Arial"/>
      <w:lang w:val="en-GB"/>
    </w:rPr>
  </w:style>
  <w:style w:type="paragraph" w:customStyle="1" w:styleId="Tekst0">
    <w:name w:val="Tekst"/>
    <w:pPr>
      <w:tabs>
        <w:tab w:val="left" w:pos="851"/>
        <w:tab w:val="left" w:pos="1701"/>
        <w:tab w:val="left" w:pos="2268"/>
        <w:tab w:val="left" w:pos="2835"/>
        <w:tab w:val="left" w:pos="3969"/>
      </w:tabs>
      <w:spacing w:before="60"/>
      <w:jc w:val="both"/>
    </w:pPr>
    <w:rPr>
      <w:color w:val="000000"/>
    </w:rPr>
  </w:style>
  <w:style w:type="paragraph" w:customStyle="1" w:styleId="rozdzia3">
    <w:name w:val="rozdzia3"/>
    <w:pPr>
      <w:numPr>
        <w:numId w:val="10"/>
      </w:numPr>
      <w:jc w:val="both"/>
    </w:pPr>
    <w:rPr>
      <w:b/>
      <w:color w:val="000000"/>
      <w:sz w:val="28"/>
      <w:lang w:val="cs-CZ"/>
    </w:rPr>
  </w:style>
  <w:style w:type="paragraph" w:customStyle="1" w:styleId="rozdzia31">
    <w:name w:val="rozdzia31"/>
    <w:pPr>
      <w:jc w:val="both"/>
    </w:pPr>
    <w:rPr>
      <w:b/>
      <w:color w:val="000000"/>
      <w:sz w:val="24"/>
      <w:lang w:val="cs-CZ"/>
    </w:rPr>
  </w:style>
  <w:style w:type="paragraph" w:styleId="Podtytu">
    <w:name w:val="Subtitle"/>
    <w:basedOn w:val="Normalny"/>
    <w:qFormat/>
    <w:pPr>
      <w:jc w:val="center"/>
    </w:pPr>
    <w:rPr>
      <w:b/>
      <w:u w:val="single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styleId="Tekstblokowy">
    <w:name w:val="Block Text"/>
    <w:basedOn w:val="Normalny"/>
    <w:pPr>
      <w:keepNext/>
      <w:ind w:left="851" w:right="-11" w:hanging="851"/>
    </w:pPr>
    <w:rPr>
      <w:spacing w:val="-6"/>
    </w:rPr>
  </w:style>
  <w:style w:type="paragraph" w:customStyle="1" w:styleId="wyliczenie1">
    <w:name w:val="wyliczenie 1"/>
    <w:basedOn w:val="Listapunktowana"/>
    <w:pPr>
      <w:tabs>
        <w:tab w:val="num" w:pos="360"/>
        <w:tab w:val="left" w:pos="851"/>
        <w:tab w:val="left" w:pos="1134"/>
        <w:tab w:val="left" w:pos="1701"/>
      </w:tabs>
      <w:ind w:left="283" w:hanging="283"/>
    </w:pPr>
  </w:style>
  <w:style w:type="paragraph" w:customStyle="1" w:styleId="Tytuspecyfikacji">
    <w:name w:val="Tytuł_specyfikacji"/>
    <w:basedOn w:val="Normalny"/>
    <w:pPr>
      <w:spacing w:before="360"/>
    </w:pPr>
    <w:rPr>
      <w:b/>
      <w:sz w:val="28"/>
      <w:szCs w:val="24"/>
    </w:rPr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Bookman Old Style" w:hAnsi="Bookman Old Style"/>
    </w:rPr>
  </w:style>
  <w:style w:type="paragraph" w:customStyle="1" w:styleId="11txt">
    <w:name w:val="1.1.txt"/>
    <w:basedOn w:val="Normalny"/>
    <w:link w:val="11txtZnak"/>
    <w:pPr>
      <w:tabs>
        <w:tab w:val="left" w:pos="-426"/>
        <w:tab w:val="left" w:pos="142"/>
        <w:tab w:val="left" w:pos="1985"/>
        <w:tab w:val="left" w:pos="2041"/>
        <w:tab w:val="left" w:pos="2381"/>
        <w:tab w:val="left" w:pos="2722"/>
        <w:tab w:val="left" w:pos="3061"/>
        <w:tab w:val="left" w:pos="3402"/>
        <w:tab w:val="left" w:pos="3828"/>
        <w:tab w:val="left" w:pos="4678"/>
        <w:tab w:val="left" w:pos="5669"/>
      </w:tabs>
      <w:spacing w:line="288" w:lineRule="auto"/>
      <w:ind w:firstLine="567"/>
    </w:pPr>
    <w:rPr>
      <w:szCs w:val="22"/>
      <w:lang w:val="x-none" w:eastAsia="x-none"/>
    </w:rPr>
  </w:style>
  <w:style w:type="character" w:customStyle="1" w:styleId="11txtZnak">
    <w:name w:val="1.1.txt Znak"/>
    <w:link w:val="11txt"/>
    <w:rPr>
      <w:szCs w:val="22"/>
    </w:rPr>
  </w:style>
  <w:style w:type="character" w:customStyle="1" w:styleId="StopkaZnak">
    <w:name w:val="Stopka Znak"/>
    <w:link w:val="Stopka"/>
    <w:uiPriority w:val="99"/>
    <w:locked/>
  </w:style>
  <w:style w:type="paragraph" w:customStyle="1" w:styleId="TEKST1Tre">
    <w:name w:val="TEKST_1 Treść"/>
    <w:pPr>
      <w:spacing w:before="240"/>
      <w:jc w:val="both"/>
    </w:pPr>
    <w:rPr>
      <w:rFonts w:ascii="Arial" w:hAnsi="Arial"/>
    </w:rPr>
  </w:style>
  <w:style w:type="character" w:customStyle="1" w:styleId="biggertext">
    <w:name w:val="biggertext"/>
  </w:style>
  <w:style w:type="character" w:styleId="Uwydatnienie">
    <w:name w:val="Emphasis"/>
    <w:uiPriority w:val="20"/>
    <w:qFormat/>
    <w:rPr>
      <w:b/>
      <w:bCs/>
      <w:i w:val="0"/>
      <w:iCs w:val="0"/>
    </w:rPr>
  </w:style>
  <w:style w:type="character" w:customStyle="1" w:styleId="st1">
    <w:name w:val="st1"/>
  </w:style>
  <w:style w:type="paragraph" w:customStyle="1" w:styleId="PrzepisyZwiazane">
    <w:name w:val="PrzepisyZwiazane"/>
    <w:basedOn w:val="Normalny"/>
    <w:link w:val="PrzepisyZwiazaneZnak"/>
    <w:uiPriority w:val="10"/>
    <w:qFormat/>
    <w:pPr>
      <w:numPr>
        <w:numId w:val="39"/>
      </w:numPr>
      <w:ind w:left="850" w:hanging="425"/>
      <w:contextualSpacing/>
    </w:pPr>
    <w:rPr>
      <w:rFonts w:eastAsia="Calibri"/>
      <w:sz w:val="22"/>
      <w:szCs w:val="22"/>
      <w:lang w:eastAsia="en-US"/>
    </w:rPr>
  </w:style>
  <w:style w:type="character" w:customStyle="1" w:styleId="PrzepisyZwiazaneZnak">
    <w:name w:val="PrzepisyZwiazane Znak"/>
    <w:link w:val="PrzepisyZwiazane"/>
    <w:uiPriority w:val="10"/>
    <w:rPr>
      <w:rFonts w:eastAsia="Calibr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B45784"/>
  </w:style>
  <w:style w:type="paragraph" w:styleId="Poprawka">
    <w:name w:val="Revision"/>
    <w:hidden/>
    <w:uiPriority w:val="99"/>
    <w:semiHidden/>
    <w:rsid w:val="00930CF0"/>
  </w:style>
  <w:style w:type="paragraph" w:customStyle="1" w:styleId="tekstost">
    <w:name w:val="tekst ost"/>
    <w:basedOn w:val="Normalny"/>
    <w:link w:val="tekstostZnak"/>
    <w:rsid w:val="00A77E24"/>
  </w:style>
  <w:style w:type="character" w:customStyle="1" w:styleId="tekstostZnak">
    <w:name w:val="tekst ost Znak"/>
    <w:link w:val="tekstost"/>
    <w:rsid w:val="00A77E24"/>
  </w:style>
  <w:style w:type="paragraph" w:customStyle="1" w:styleId="sstnromalny">
    <w:name w:val="sst nromalny"/>
    <w:basedOn w:val="Normalny"/>
    <w:link w:val="sstnromalnyZnak"/>
    <w:rsid w:val="00FF623C"/>
    <w:pPr>
      <w:keepLines/>
      <w:ind w:firstLine="709"/>
    </w:pPr>
    <w:rPr>
      <w:rFonts w:ascii="Calibri" w:hAnsi="Calibri"/>
    </w:rPr>
  </w:style>
  <w:style w:type="character" w:customStyle="1" w:styleId="sstnromalnyZnak">
    <w:name w:val="sst nromalny Znak"/>
    <w:link w:val="sstnromalny"/>
    <w:rsid w:val="00FF623C"/>
    <w:rPr>
      <w:rFonts w:ascii="Calibri" w:hAnsi="Calibri"/>
    </w:rPr>
  </w:style>
  <w:style w:type="paragraph" w:styleId="Tekstdymka">
    <w:name w:val="Balloon Text"/>
    <w:basedOn w:val="Normalny"/>
    <w:link w:val="TekstdymkaZnak"/>
    <w:semiHidden/>
    <w:unhideWhenUsed/>
    <w:rsid w:val="00FF62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F62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6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36CD-945B-41FB-A84D-28D93907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1370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msmaga@gddkia.gov.pl</dc:creator>
  <cp:keywords/>
  <dc:description/>
  <cp:lastModifiedBy>Rzepiel Klaudia</cp:lastModifiedBy>
  <cp:revision>25</cp:revision>
  <cp:lastPrinted>2025-03-19T10:51:00Z</cp:lastPrinted>
  <dcterms:created xsi:type="dcterms:W3CDTF">2021-11-09T12:27:00Z</dcterms:created>
  <dcterms:modified xsi:type="dcterms:W3CDTF">2025-11-06T13:07:00Z</dcterms:modified>
</cp:coreProperties>
</file>